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96CFD" w14:textId="5793495C" w:rsidR="00725BE1" w:rsidRPr="00991CFE" w:rsidRDefault="00991CFE" w:rsidP="008C62F8">
      <w:pPr>
        <w:jc w:val="left"/>
        <w:outlineLvl w:val="0"/>
        <w:rPr>
          <w:bCs/>
        </w:rPr>
      </w:pPr>
      <w:r w:rsidRPr="00991CFE">
        <w:rPr>
          <w:bCs/>
        </w:rPr>
        <w:t>03</w:t>
      </w:r>
      <w:r w:rsidR="005D0021" w:rsidRPr="00991CFE">
        <w:rPr>
          <w:bCs/>
        </w:rPr>
        <w:t>.</w:t>
      </w:r>
      <w:r w:rsidR="008C62F8" w:rsidRPr="00991CFE">
        <w:rPr>
          <w:bCs/>
        </w:rPr>
        <w:t>07</w:t>
      </w:r>
      <w:r w:rsidR="005D0021" w:rsidRPr="00991CFE">
        <w:rPr>
          <w:bCs/>
        </w:rPr>
        <w:t>.</w:t>
      </w:r>
      <w:r w:rsidR="008C62F8" w:rsidRPr="00991CFE">
        <w:rPr>
          <w:bCs/>
        </w:rPr>
        <w:t>2025</w:t>
      </w:r>
    </w:p>
    <w:p w14:paraId="51C70D29" w14:textId="77777777" w:rsidR="008B60CF" w:rsidRPr="002D57F3" w:rsidRDefault="008B60CF" w:rsidP="008C62F8">
      <w:pPr>
        <w:jc w:val="left"/>
        <w:rPr>
          <w:bCs/>
          <w:iCs/>
        </w:rPr>
      </w:pPr>
    </w:p>
    <w:p w14:paraId="5C50C36C" w14:textId="7F85D7AF" w:rsidR="008B60CF" w:rsidRPr="00B22B54" w:rsidRDefault="008D5664" w:rsidP="008C62F8">
      <w:pPr>
        <w:jc w:val="left"/>
        <w:rPr>
          <w:b/>
          <w:sz w:val="29"/>
          <w:szCs w:val="29"/>
        </w:rPr>
      </w:pPr>
      <w:r>
        <w:rPr>
          <w:b/>
          <w:sz w:val="29"/>
          <w:szCs w:val="29"/>
        </w:rPr>
        <w:t>Top</w:t>
      </w:r>
      <w:r w:rsidR="00B97D94">
        <w:rPr>
          <w:b/>
          <w:sz w:val="29"/>
          <w:szCs w:val="29"/>
        </w:rPr>
        <w:t xml:space="preserve">-Innovator 2025: </w:t>
      </w:r>
      <w:r>
        <w:rPr>
          <w:b/>
          <w:sz w:val="29"/>
          <w:szCs w:val="29"/>
        </w:rPr>
        <w:t>Wilo Group zum</w:t>
      </w:r>
      <w:r w:rsidR="00B97D94">
        <w:rPr>
          <w:b/>
          <w:sz w:val="29"/>
          <w:szCs w:val="29"/>
        </w:rPr>
        <w:t xml:space="preserve"> dritten Mal ausgezeichnet</w:t>
      </w:r>
      <w:r>
        <w:rPr>
          <w:b/>
          <w:sz w:val="29"/>
          <w:szCs w:val="29"/>
        </w:rPr>
        <w:t xml:space="preserve"> </w:t>
      </w:r>
    </w:p>
    <w:p w14:paraId="5D07226D" w14:textId="503B39FB" w:rsidR="00FE6C1E" w:rsidRDefault="007604BF" w:rsidP="008C62F8">
      <w:pPr>
        <w:rPr>
          <w:rFonts w:eastAsia="Calibri" w:cs="Arial"/>
          <w:bCs/>
          <w:lang w:eastAsia="en-US"/>
        </w:rPr>
      </w:pPr>
      <w:r w:rsidRPr="007604BF">
        <w:rPr>
          <w:rFonts w:eastAsia="Calibri" w:cs="Arial"/>
          <w:bCs/>
          <w:lang w:eastAsia="en-US"/>
        </w:rPr>
        <w:t>Technologiekonzern überzeugt mit innovativen Prozessen und Strukturen</w:t>
      </w:r>
    </w:p>
    <w:p w14:paraId="30C66C65" w14:textId="77777777" w:rsidR="007604BF" w:rsidRPr="00523DE0" w:rsidRDefault="007604BF" w:rsidP="008C62F8">
      <w:pPr>
        <w:rPr>
          <w:rFonts w:eastAsia="Calibri" w:cs="Arial"/>
          <w:b/>
          <w:lang w:eastAsia="en-US"/>
        </w:rPr>
      </w:pPr>
    </w:p>
    <w:p w14:paraId="30A04A52" w14:textId="5B3C8F99" w:rsidR="007604BF" w:rsidRDefault="005D0021" w:rsidP="008C62F8">
      <w:pPr>
        <w:pStyle w:val="Teaser2Blocksatz"/>
        <w:tabs>
          <w:tab w:val="num" w:pos="0"/>
        </w:tabs>
        <w:spacing w:after="0"/>
        <w:rPr>
          <w:rFonts w:ascii="Verdana" w:eastAsia="Calibri" w:hAnsi="Verdana" w:cs="Arial"/>
          <w:bCs/>
          <w:szCs w:val="20"/>
        </w:rPr>
      </w:pPr>
      <w:r w:rsidRPr="00523DE0">
        <w:rPr>
          <w:rFonts w:ascii="Verdana" w:eastAsia="Calibri" w:hAnsi="Verdana" w:cs="Arial"/>
          <w:b/>
          <w:szCs w:val="20"/>
        </w:rPr>
        <w:t>Dortmund</w:t>
      </w:r>
      <w:r w:rsidR="008A7A0B">
        <w:rPr>
          <w:rFonts w:ascii="Verdana" w:eastAsia="Calibri" w:hAnsi="Verdana" w:cs="Arial"/>
          <w:b/>
          <w:szCs w:val="20"/>
        </w:rPr>
        <w:t>/</w:t>
      </w:r>
      <w:r w:rsidR="00826A2F" w:rsidRPr="00826A2F">
        <w:rPr>
          <w:rFonts w:ascii="Verdana" w:eastAsia="Calibri" w:hAnsi="Verdana" w:cs="Arial"/>
          <w:b/>
          <w:color w:val="000000" w:themeColor="text1"/>
          <w:szCs w:val="20"/>
        </w:rPr>
        <w:t>Mainz</w:t>
      </w:r>
      <w:r w:rsidRPr="00523DE0">
        <w:rPr>
          <w:rFonts w:ascii="Verdana" w:eastAsia="Calibri" w:hAnsi="Verdana" w:cs="Arial"/>
          <w:b/>
          <w:szCs w:val="20"/>
        </w:rPr>
        <w:t>.</w:t>
      </w:r>
      <w:r w:rsidR="00230D75" w:rsidRPr="00523DE0">
        <w:rPr>
          <w:rFonts w:ascii="Verdana" w:eastAsia="Calibri" w:hAnsi="Verdana" w:cs="Arial"/>
          <w:bCs/>
          <w:szCs w:val="20"/>
        </w:rPr>
        <w:t xml:space="preserve"> </w:t>
      </w:r>
      <w:r w:rsidR="007604BF" w:rsidRPr="007604BF">
        <w:rPr>
          <w:rFonts w:ascii="Verdana" w:eastAsia="Calibri" w:hAnsi="Verdana" w:cs="Arial"/>
          <w:bCs/>
          <w:szCs w:val="20"/>
        </w:rPr>
        <w:t xml:space="preserve">Die Wilo Group zählt erneut zu den innovativsten Unternehmen Deutschlands. </w:t>
      </w:r>
      <w:r w:rsidR="00570210">
        <w:rPr>
          <w:rFonts w:ascii="Verdana" w:eastAsia="Calibri" w:hAnsi="Verdana" w:cs="Arial"/>
          <w:bCs/>
          <w:szCs w:val="20"/>
        </w:rPr>
        <w:t>Im Rahmen des</w:t>
      </w:r>
      <w:r w:rsidR="007604BF" w:rsidRPr="007604BF">
        <w:rPr>
          <w:rFonts w:ascii="Verdana" w:eastAsia="Calibri" w:hAnsi="Verdana" w:cs="Arial"/>
          <w:bCs/>
          <w:szCs w:val="20"/>
        </w:rPr>
        <w:t xml:space="preserve"> renommierten </w:t>
      </w:r>
      <w:r w:rsidR="007604BF" w:rsidRPr="00C84743">
        <w:rPr>
          <w:rFonts w:ascii="Verdana" w:eastAsia="Calibri" w:hAnsi="Verdana" w:cs="Arial"/>
          <w:bCs/>
          <w:szCs w:val="20"/>
        </w:rPr>
        <w:t>Innovationswettbewerb</w:t>
      </w:r>
      <w:r w:rsidR="00570210">
        <w:rPr>
          <w:rFonts w:ascii="Verdana" w:eastAsia="Calibri" w:hAnsi="Verdana" w:cs="Arial"/>
          <w:bCs/>
          <w:szCs w:val="20"/>
        </w:rPr>
        <w:t>s</w:t>
      </w:r>
      <w:r w:rsidR="007604BF" w:rsidRPr="00C84743">
        <w:rPr>
          <w:rFonts w:ascii="Verdana" w:eastAsia="Calibri" w:hAnsi="Verdana" w:cs="Arial"/>
          <w:bCs/>
          <w:szCs w:val="20"/>
        </w:rPr>
        <w:t xml:space="preserve"> TOP 100 </w:t>
      </w:r>
      <w:r w:rsidR="00570210">
        <w:rPr>
          <w:rFonts w:ascii="Verdana" w:eastAsia="Calibri" w:hAnsi="Verdana" w:cs="Arial"/>
          <w:bCs/>
          <w:szCs w:val="20"/>
        </w:rPr>
        <w:t>ist</w:t>
      </w:r>
      <w:r w:rsidR="007604BF" w:rsidRPr="00C84743">
        <w:rPr>
          <w:rFonts w:ascii="Verdana" w:eastAsia="Calibri" w:hAnsi="Verdana" w:cs="Arial"/>
          <w:bCs/>
          <w:szCs w:val="20"/>
        </w:rPr>
        <w:t xml:space="preserve"> der </w:t>
      </w:r>
      <w:r w:rsidR="00570210">
        <w:rPr>
          <w:rFonts w:ascii="Verdana" w:eastAsia="Calibri" w:hAnsi="Verdana" w:cs="Arial"/>
          <w:bCs/>
          <w:szCs w:val="20"/>
        </w:rPr>
        <w:t>multinationale</w:t>
      </w:r>
      <w:r w:rsidR="007604BF" w:rsidRPr="00C84743">
        <w:rPr>
          <w:rFonts w:ascii="Verdana" w:eastAsia="Calibri" w:hAnsi="Verdana" w:cs="Arial"/>
          <w:bCs/>
          <w:szCs w:val="20"/>
        </w:rPr>
        <w:t xml:space="preserve"> Technologiekonzern bereits zum dritten Mal für seine Innovationskraft ausgezeichnet</w:t>
      </w:r>
      <w:r w:rsidR="00570210">
        <w:rPr>
          <w:rFonts w:ascii="Verdana" w:eastAsia="Calibri" w:hAnsi="Verdana" w:cs="Arial"/>
          <w:bCs/>
          <w:szCs w:val="20"/>
        </w:rPr>
        <w:t xml:space="preserve"> worden</w:t>
      </w:r>
      <w:r w:rsidR="007604BF" w:rsidRPr="00C84743">
        <w:rPr>
          <w:rFonts w:ascii="Verdana" w:eastAsia="Calibri" w:hAnsi="Verdana" w:cs="Arial"/>
          <w:bCs/>
          <w:szCs w:val="20"/>
        </w:rPr>
        <w:t xml:space="preserve">. Besonders überzeugen konnte Wilo in der Kategorie „Innovative Prozesse und Organisation“ </w:t>
      </w:r>
      <w:r w:rsidR="007604BF" w:rsidRPr="007604BF">
        <w:rPr>
          <w:rFonts w:ascii="Verdana" w:eastAsia="Calibri" w:hAnsi="Verdana" w:cs="Arial"/>
          <w:bCs/>
          <w:szCs w:val="20"/>
        </w:rPr>
        <w:t xml:space="preserve">in der Größenklasse C (mehr als 200 Mitarbeitende in Deutschland). </w:t>
      </w:r>
    </w:p>
    <w:p w14:paraId="56BB12C7" w14:textId="77777777" w:rsidR="00347911" w:rsidRDefault="00347911" w:rsidP="008C62F8">
      <w:pPr>
        <w:pStyle w:val="Teaser2Blocksatz"/>
        <w:tabs>
          <w:tab w:val="num" w:pos="0"/>
        </w:tabs>
        <w:spacing w:after="0"/>
        <w:rPr>
          <w:rFonts w:ascii="Verdana" w:eastAsia="Calibri" w:hAnsi="Verdana" w:cs="Arial"/>
          <w:bCs/>
          <w:szCs w:val="20"/>
        </w:rPr>
      </w:pPr>
    </w:p>
    <w:p w14:paraId="6F1F0531" w14:textId="0481F0AD" w:rsidR="008C62F8" w:rsidRDefault="00347911" w:rsidP="008C62F8">
      <w:pPr>
        <w:pStyle w:val="Teaser2Blocksatz"/>
        <w:tabs>
          <w:tab w:val="num" w:pos="0"/>
        </w:tabs>
        <w:spacing w:after="0"/>
        <w:rPr>
          <w:rFonts w:ascii="Verdana" w:eastAsia="Calibri" w:hAnsi="Verdana" w:cs="Arial"/>
          <w:bCs/>
          <w:szCs w:val="20"/>
        </w:rPr>
      </w:pPr>
      <w:r w:rsidRPr="00347911">
        <w:rPr>
          <w:rFonts w:ascii="Verdana" w:eastAsia="Calibri" w:hAnsi="Verdana" w:cs="Arial"/>
          <w:bCs/>
          <w:szCs w:val="20"/>
        </w:rPr>
        <w:t xml:space="preserve">„Wir sind davon überzeugt, dass Innovations- und Nachhaltigkeitsmanagement Hand in Hand gehen müssen. Nur nachhaltige Innovationen sind zukunftstauglich und setzen sich langfristig durch“, erklärt Oliver Hermes, </w:t>
      </w:r>
      <w:proofErr w:type="spellStart"/>
      <w:r w:rsidR="00D47D4E">
        <w:rPr>
          <w:rFonts w:ascii="Verdana" w:eastAsia="Calibri" w:hAnsi="Verdana" w:cs="Arial"/>
          <w:bCs/>
          <w:szCs w:val="20"/>
        </w:rPr>
        <w:t>President</w:t>
      </w:r>
      <w:proofErr w:type="spellEnd"/>
      <w:r w:rsidR="00D47D4E">
        <w:rPr>
          <w:rFonts w:ascii="Verdana" w:eastAsia="Calibri" w:hAnsi="Verdana" w:cs="Arial"/>
          <w:bCs/>
          <w:szCs w:val="20"/>
        </w:rPr>
        <w:t xml:space="preserve"> &amp; Global CEO der Wilo Group.</w:t>
      </w:r>
      <w:r w:rsidRPr="00347911">
        <w:rPr>
          <w:rFonts w:ascii="Verdana" w:eastAsia="Calibri" w:hAnsi="Verdana" w:cs="Arial"/>
          <w:bCs/>
          <w:szCs w:val="20"/>
        </w:rPr>
        <w:t xml:space="preserve"> „Bei Wilo muss daher jede Innovation direkt auf die gruppenweiten Nachhaltigkeitsziele einzahlen.“ Dieser Ansatz spiegele sich auch in der strategischen Ausrichtung des Technologiekonzerns wider. </w:t>
      </w:r>
    </w:p>
    <w:p w14:paraId="5ABEB312" w14:textId="77777777" w:rsidR="00347911" w:rsidRDefault="00347911" w:rsidP="008C62F8">
      <w:pPr>
        <w:pStyle w:val="Teaser2Blocksatz"/>
        <w:tabs>
          <w:tab w:val="num" w:pos="0"/>
        </w:tabs>
        <w:spacing w:after="0"/>
        <w:rPr>
          <w:rFonts w:ascii="Verdana" w:eastAsia="Calibri" w:hAnsi="Verdana" w:cs="Arial"/>
          <w:bCs/>
          <w:szCs w:val="20"/>
        </w:rPr>
      </w:pPr>
    </w:p>
    <w:p w14:paraId="216513F5" w14:textId="77777777" w:rsidR="00D47D4E" w:rsidRDefault="007604BF" w:rsidP="008C62F8">
      <w:pPr>
        <w:pStyle w:val="Teaser2Blocksatz"/>
        <w:tabs>
          <w:tab w:val="num" w:pos="0"/>
        </w:tabs>
        <w:spacing w:after="0"/>
        <w:rPr>
          <w:rFonts w:ascii="Verdana" w:eastAsia="Calibri" w:hAnsi="Verdana" w:cs="Arial"/>
          <w:bCs/>
          <w:szCs w:val="20"/>
        </w:rPr>
      </w:pPr>
      <w:r w:rsidRPr="007604BF">
        <w:rPr>
          <w:rFonts w:ascii="Verdana" w:eastAsia="Calibri" w:hAnsi="Verdana" w:cs="Arial"/>
          <w:bCs/>
          <w:szCs w:val="20"/>
        </w:rPr>
        <w:t>„Unsere Innovationsagenda folgt dem Prinzip der ‚Impact-</w:t>
      </w:r>
      <w:proofErr w:type="spellStart"/>
      <w:r w:rsidRPr="007604BF">
        <w:rPr>
          <w:rFonts w:ascii="Verdana" w:eastAsia="Calibri" w:hAnsi="Verdana" w:cs="Arial"/>
          <w:bCs/>
          <w:szCs w:val="20"/>
        </w:rPr>
        <w:t>driven</w:t>
      </w:r>
      <w:proofErr w:type="spellEnd"/>
      <w:r w:rsidRPr="007604BF">
        <w:rPr>
          <w:rFonts w:ascii="Verdana" w:eastAsia="Calibri" w:hAnsi="Verdana" w:cs="Arial"/>
          <w:bCs/>
          <w:szCs w:val="20"/>
        </w:rPr>
        <w:t xml:space="preserve"> </w:t>
      </w:r>
      <w:proofErr w:type="spellStart"/>
      <w:r w:rsidRPr="007604BF">
        <w:rPr>
          <w:rFonts w:ascii="Verdana" w:eastAsia="Calibri" w:hAnsi="Verdana" w:cs="Arial"/>
          <w:bCs/>
          <w:szCs w:val="20"/>
        </w:rPr>
        <w:t>Innovation</w:t>
      </w:r>
      <w:r>
        <w:rPr>
          <w:rFonts w:ascii="Verdana" w:eastAsia="Calibri" w:hAnsi="Verdana" w:cs="Arial"/>
          <w:bCs/>
          <w:szCs w:val="20"/>
        </w:rPr>
        <w:t>s</w:t>
      </w:r>
      <w:proofErr w:type="spellEnd"/>
      <w:r w:rsidRPr="007604BF">
        <w:rPr>
          <w:rFonts w:ascii="Verdana" w:eastAsia="Calibri" w:hAnsi="Verdana" w:cs="Arial"/>
          <w:bCs/>
          <w:szCs w:val="20"/>
        </w:rPr>
        <w:t xml:space="preserve">‘: </w:t>
      </w:r>
      <w:r w:rsidR="00570210">
        <w:rPr>
          <w:rFonts w:ascii="Verdana" w:eastAsia="Calibri" w:hAnsi="Verdana" w:cs="Arial"/>
          <w:bCs/>
          <w:szCs w:val="20"/>
        </w:rPr>
        <w:t xml:space="preserve">Wir setzen auf </w:t>
      </w:r>
      <w:r w:rsidRPr="007604BF">
        <w:rPr>
          <w:rFonts w:ascii="Verdana" w:eastAsia="Calibri" w:hAnsi="Verdana" w:cs="Arial"/>
          <w:bCs/>
          <w:szCs w:val="20"/>
        </w:rPr>
        <w:t xml:space="preserve">Lösungen, die nicht nur unseren </w:t>
      </w:r>
      <w:r w:rsidR="00570210">
        <w:rPr>
          <w:rFonts w:ascii="Verdana" w:eastAsia="Calibri" w:hAnsi="Verdana" w:cs="Arial"/>
          <w:bCs/>
          <w:szCs w:val="20"/>
        </w:rPr>
        <w:t xml:space="preserve">Kundinnen und </w:t>
      </w:r>
      <w:r w:rsidRPr="007604BF">
        <w:rPr>
          <w:rFonts w:ascii="Verdana" w:eastAsia="Calibri" w:hAnsi="Verdana" w:cs="Arial"/>
          <w:bCs/>
          <w:szCs w:val="20"/>
        </w:rPr>
        <w:t xml:space="preserve">Kunden und der Branche, sondern auch der Umwelt zugutekommen – und damit letztlich uns allen“, betont Georg Weber, Global CTO der Wilo Group. </w:t>
      </w:r>
      <w:r w:rsidR="00570210">
        <w:rPr>
          <w:rFonts w:ascii="Verdana" w:eastAsia="Calibri" w:hAnsi="Verdana" w:cs="Arial"/>
          <w:bCs/>
          <w:szCs w:val="20"/>
        </w:rPr>
        <w:t xml:space="preserve">Die </w:t>
      </w:r>
      <w:r w:rsidRPr="007604BF">
        <w:rPr>
          <w:rFonts w:ascii="Verdana" w:eastAsia="Calibri" w:hAnsi="Verdana" w:cs="Arial"/>
          <w:bCs/>
          <w:szCs w:val="20"/>
        </w:rPr>
        <w:t>Nachhaltigkeit</w:t>
      </w:r>
      <w:r w:rsidR="00570210">
        <w:rPr>
          <w:rFonts w:ascii="Verdana" w:eastAsia="Calibri" w:hAnsi="Verdana" w:cs="Arial"/>
          <w:bCs/>
          <w:szCs w:val="20"/>
        </w:rPr>
        <w:t>sstrategie</w:t>
      </w:r>
      <w:r w:rsidRPr="007604BF">
        <w:rPr>
          <w:rFonts w:ascii="Verdana" w:eastAsia="Calibri" w:hAnsi="Verdana" w:cs="Arial"/>
          <w:bCs/>
          <w:szCs w:val="20"/>
        </w:rPr>
        <w:t xml:space="preserve"> sei dabei zentraler Treiber aller Innovationsaktivitäten.</w:t>
      </w:r>
      <w:r>
        <w:rPr>
          <w:rFonts w:ascii="Verdana" w:eastAsia="Calibri" w:hAnsi="Verdana" w:cs="Arial"/>
          <w:bCs/>
          <w:szCs w:val="20"/>
        </w:rPr>
        <w:t xml:space="preserve"> </w:t>
      </w:r>
    </w:p>
    <w:p w14:paraId="57D83A58" w14:textId="77777777" w:rsidR="00D47D4E" w:rsidRDefault="00D47D4E" w:rsidP="008C62F8">
      <w:pPr>
        <w:pStyle w:val="Teaser2Blocksatz"/>
        <w:tabs>
          <w:tab w:val="num" w:pos="0"/>
        </w:tabs>
        <w:spacing w:after="0"/>
        <w:rPr>
          <w:rFonts w:ascii="Verdana" w:eastAsia="Calibri" w:hAnsi="Verdana" w:cs="Arial"/>
          <w:bCs/>
          <w:szCs w:val="20"/>
        </w:rPr>
      </w:pPr>
    </w:p>
    <w:p w14:paraId="0DD483AD" w14:textId="3DBB5C7F" w:rsidR="007604BF" w:rsidRDefault="007604BF" w:rsidP="008C62F8">
      <w:pPr>
        <w:pStyle w:val="Teaser2Blocksatz"/>
        <w:tabs>
          <w:tab w:val="num" w:pos="0"/>
        </w:tabs>
        <w:spacing w:after="0"/>
        <w:rPr>
          <w:rFonts w:ascii="Verdana" w:eastAsia="Calibri" w:hAnsi="Verdana" w:cs="Arial"/>
          <w:bCs/>
          <w:szCs w:val="20"/>
        </w:rPr>
      </w:pPr>
      <w:r w:rsidRPr="007604BF">
        <w:rPr>
          <w:rFonts w:ascii="Verdana" w:eastAsia="Calibri" w:hAnsi="Verdana" w:cs="Arial"/>
          <w:bCs/>
          <w:szCs w:val="20"/>
        </w:rPr>
        <w:t xml:space="preserve">Diese Haltung spiegelt sich </w:t>
      </w:r>
      <w:r w:rsidR="00570210">
        <w:rPr>
          <w:rFonts w:ascii="Verdana" w:eastAsia="Calibri" w:hAnsi="Verdana" w:cs="Arial"/>
          <w:bCs/>
          <w:szCs w:val="20"/>
        </w:rPr>
        <w:t xml:space="preserve">auch </w:t>
      </w:r>
      <w:r w:rsidRPr="007604BF">
        <w:rPr>
          <w:rFonts w:ascii="Verdana" w:eastAsia="Calibri" w:hAnsi="Verdana" w:cs="Arial"/>
          <w:bCs/>
          <w:szCs w:val="20"/>
        </w:rPr>
        <w:t xml:space="preserve">im umfassenden Innovationsmanagement des </w:t>
      </w:r>
      <w:r w:rsidR="00570210">
        <w:rPr>
          <w:rFonts w:ascii="Verdana" w:eastAsia="Calibri" w:hAnsi="Verdana" w:cs="Arial"/>
          <w:bCs/>
          <w:szCs w:val="20"/>
        </w:rPr>
        <w:t xml:space="preserve">Konzerns </w:t>
      </w:r>
      <w:r w:rsidRPr="007604BF">
        <w:rPr>
          <w:rFonts w:ascii="Verdana" w:eastAsia="Calibri" w:hAnsi="Verdana" w:cs="Arial"/>
          <w:bCs/>
          <w:szCs w:val="20"/>
        </w:rPr>
        <w:t xml:space="preserve">wider. Mit </w:t>
      </w:r>
      <w:r w:rsidR="00570210">
        <w:rPr>
          <w:rFonts w:ascii="Verdana" w:eastAsia="Calibri" w:hAnsi="Verdana" w:cs="Arial"/>
          <w:bCs/>
          <w:szCs w:val="20"/>
        </w:rPr>
        <w:t xml:space="preserve">der globalen Innovationsplattform </w:t>
      </w:r>
      <w:r w:rsidRPr="007604BF">
        <w:rPr>
          <w:rFonts w:ascii="Verdana" w:eastAsia="Calibri" w:hAnsi="Verdana" w:cs="Arial"/>
          <w:bCs/>
          <w:szCs w:val="20"/>
        </w:rPr>
        <w:t>WINGS</w:t>
      </w:r>
      <w:r w:rsidR="00570210">
        <w:rPr>
          <w:rFonts w:ascii="Verdana" w:eastAsia="Calibri" w:hAnsi="Verdana" w:cs="Arial"/>
          <w:bCs/>
          <w:szCs w:val="20"/>
        </w:rPr>
        <w:t xml:space="preserve"> </w:t>
      </w:r>
      <w:r w:rsidRPr="007604BF">
        <w:rPr>
          <w:rFonts w:ascii="Verdana" w:eastAsia="Calibri" w:hAnsi="Verdana" w:cs="Arial"/>
          <w:bCs/>
          <w:szCs w:val="20"/>
        </w:rPr>
        <w:t>sowie einem Netzwerk regionaler Innovation Ambassadors schafft Wilo ein dynamisches Ökosystem, das Ideen aus allen Unternehmensbereichen</w:t>
      </w:r>
      <w:r>
        <w:rPr>
          <w:rFonts w:ascii="Verdana" w:eastAsia="Calibri" w:hAnsi="Verdana" w:cs="Arial"/>
          <w:bCs/>
          <w:szCs w:val="20"/>
        </w:rPr>
        <w:t xml:space="preserve"> weltweit</w:t>
      </w:r>
      <w:r w:rsidRPr="007604BF">
        <w:rPr>
          <w:rFonts w:ascii="Verdana" w:eastAsia="Calibri" w:hAnsi="Verdana" w:cs="Arial"/>
          <w:bCs/>
          <w:szCs w:val="20"/>
        </w:rPr>
        <w:t xml:space="preserve"> systematisch zusammenführt und fördert.</w:t>
      </w:r>
    </w:p>
    <w:p w14:paraId="0A9572E3" w14:textId="77777777" w:rsidR="00570210" w:rsidRPr="007604BF" w:rsidRDefault="00570210" w:rsidP="008C62F8">
      <w:pPr>
        <w:pStyle w:val="Teaser2Blocksatz"/>
        <w:tabs>
          <w:tab w:val="num" w:pos="0"/>
        </w:tabs>
        <w:spacing w:after="0"/>
        <w:rPr>
          <w:rFonts w:ascii="Verdana" w:eastAsia="Calibri" w:hAnsi="Verdana" w:cs="Arial"/>
          <w:bCs/>
          <w:szCs w:val="20"/>
        </w:rPr>
      </w:pPr>
    </w:p>
    <w:p w14:paraId="5901B119" w14:textId="546AA490" w:rsidR="007604BF" w:rsidRDefault="007604BF" w:rsidP="008C62F8">
      <w:pPr>
        <w:pStyle w:val="Teaser2Blocksatz"/>
        <w:tabs>
          <w:tab w:val="num" w:pos="0"/>
        </w:tabs>
        <w:spacing w:after="0"/>
        <w:rPr>
          <w:rFonts w:ascii="Verdana" w:eastAsia="Calibri" w:hAnsi="Verdana" w:cs="Arial"/>
          <w:bCs/>
          <w:szCs w:val="20"/>
        </w:rPr>
      </w:pPr>
      <w:r w:rsidRPr="007604BF">
        <w:rPr>
          <w:rFonts w:ascii="Verdana" w:eastAsia="Calibri" w:hAnsi="Verdana" w:cs="Arial"/>
          <w:bCs/>
          <w:szCs w:val="20"/>
        </w:rPr>
        <w:lastRenderedPageBreak/>
        <w:t xml:space="preserve">Ein aktuelles </w:t>
      </w:r>
      <w:r w:rsidR="00570210">
        <w:rPr>
          <w:rFonts w:ascii="Verdana" w:eastAsia="Calibri" w:hAnsi="Verdana" w:cs="Arial"/>
          <w:bCs/>
          <w:szCs w:val="20"/>
        </w:rPr>
        <w:t>Beispiel für Wilos Innovationsgeist ist</w:t>
      </w:r>
      <w:r w:rsidRPr="007604BF">
        <w:rPr>
          <w:rFonts w:ascii="Verdana" w:eastAsia="Calibri" w:hAnsi="Verdana" w:cs="Arial"/>
          <w:bCs/>
          <w:szCs w:val="20"/>
        </w:rPr>
        <w:t xml:space="preserve"> </w:t>
      </w:r>
      <w:r w:rsidR="00570210">
        <w:rPr>
          <w:rFonts w:ascii="Verdana" w:eastAsia="Calibri" w:hAnsi="Verdana" w:cs="Arial"/>
          <w:bCs/>
          <w:szCs w:val="20"/>
        </w:rPr>
        <w:t>der</w:t>
      </w:r>
      <w:r w:rsidRPr="007604BF">
        <w:rPr>
          <w:rFonts w:ascii="Verdana" w:eastAsia="Calibri" w:hAnsi="Verdana" w:cs="Arial"/>
          <w:bCs/>
          <w:szCs w:val="20"/>
        </w:rPr>
        <w:t xml:space="preserve"> neu entwickelte Wilo-Connect Sensor. </w:t>
      </w:r>
      <w:r w:rsidR="00570210">
        <w:rPr>
          <w:rFonts w:ascii="Verdana" w:eastAsia="Calibri" w:hAnsi="Verdana" w:cs="Arial"/>
          <w:bCs/>
          <w:szCs w:val="20"/>
        </w:rPr>
        <w:t>Er</w:t>
      </w:r>
      <w:r w:rsidRPr="007604BF">
        <w:rPr>
          <w:rFonts w:ascii="Verdana" w:eastAsia="Calibri" w:hAnsi="Verdana" w:cs="Arial"/>
          <w:bCs/>
          <w:szCs w:val="20"/>
        </w:rPr>
        <w:t xml:space="preserve"> digitalisiert bestehende Pumpenanlagen, vernetzt sie intelligent mit digitalen Infrastrukturen und nutzt KI-gestützte Analysen zur Optimierung von Betrieb, Energieeffizienz und Wartung. Entstanden ist die Lösung</w:t>
      </w:r>
      <w:r w:rsidR="00570210">
        <w:rPr>
          <w:rFonts w:ascii="Verdana" w:eastAsia="Calibri" w:hAnsi="Verdana" w:cs="Arial"/>
          <w:bCs/>
          <w:szCs w:val="20"/>
        </w:rPr>
        <w:t>, die mit dem Wilo-internen Innovation Award ausgezeichnet worden ist,</w:t>
      </w:r>
      <w:r w:rsidRPr="007604BF">
        <w:rPr>
          <w:rFonts w:ascii="Verdana" w:eastAsia="Calibri" w:hAnsi="Verdana" w:cs="Arial"/>
          <w:bCs/>
          <w:szCs w:val="20"/>
        </w:rPr>
        <w:t xml:space="preserve"> </w:t>
      </w:r>
      <w:r w:rsidR="00570210">
        <w:rPr>
          <w:rFonts w:ascii="Verdana" w:eastAsia="Calibri" w:hAnsi="Verdana" w:cs="Arial"/>
          <w:bCs/>
          <w:szCs w:val="20"/>
        </w:rPr>
        <w:t xml:space="preserve">in </w:t>
      </w:r>
      <w:r w:rsidRPr="007604BF">
        <w:rPr>
          <w:rFonts w:ascii="Verdana" w:eastAsia="Calibri" w:hAnsi="Verdana" w:cs="Arial"/>
          <w:bCs/>
          <w:szCs w:val="20"/>
        </w:rPr>
        <w:t>einem bereichsübergreifenden Innovationsprozess</w:t>
      </w:r>
      <w:r w:rsidR="00570210">
        <w:rPr>
          <w:rFonts w:ascii="Verdana" w:eastAsia="Calibri" w:hAnsi="Verdana" w:cs="Arial"/>
          <w:bCs/>
          <w:szCs w:val="20"/>
        </w:rPr>
        <w:t>.</w:t>
      </w:r>
    </w:p>
    <w:p w14:paraId="3C49FB21" w14:textId="77777777" w:rsidR="00570210" w:rsidRDefault="00570210" w:rsidP="008C62F8">
      <w:pPr>
        <w:pStyle w:val="Teaser2Blocksatz"/>
        <w:tabs>
          <w:tab w:val="num" w:pos="0"/>
        </w:tabs>
        <w:spacing w:after="0"/>
        <w:rPr>
          <w:rFonts w:ascii="Verdana" w:eastAsia="Calibri" w:hAnsi="Verdana" w:cs="Arial"/>
          <w:bCs/>
          <w:szCs w:val="20"/>
        </w:rPr>
      </w:pPr>
    </w:p>
    <w:p w14:paraId="4ACEEF5B" w14:textId="106ACB55" w:rsidR="00570210" w:rsidRPr="007604BF" w:rsidRDefault="00C84743" w:rsidP="008C62F8">
      <w:pPr>
        <w:pStyle w:val="Teaser2Blocksatz"/>
        <w:tabs>
          <w:tab w:val="num" w:pos="0"/>
        </w:tabs>
        <w:spacing w:after="0"/>
        <w:rPr>
          <w:rFonts w:ascii="Verdana" w:eastAsia="Calibri" w:hAnsi="Verdana" w:cs="Arial"/>
          <w:bCs/>
          <w:szCs w:val="20"/>
        </w:rPr>
      </w:pPr>
      <w:r w:rsidRPr="00C84743">
        <w:rPr>
          <w:rFonts w:ascii="Verdana" w:eastAsia="Calibri" w:hAnsi="Verdana" w:cs="Arial"/>
          <w:bCs/>
          <w:szCs w:val="20"/>
        </w:rPr>
        <w:t>Überreicht w</w:t>
      </w:r>
      <w:r>
        <w:rPr>
          <w:rFonts w:ascii="Verdana" w:eastAsia="Calibri" w:hAnsi="Verdana" w:cs="Arial"/>
          <w:bCs/>
          <w:szCs w:val="20"/>
        </w:rPr>
        <w:t>urde</w:t>
      </w:r>
      <w:r w:rsidRPr="00C84743">
        <w:rPr>
          <w:rFonts w:ascii="Verdana" w:eastAsia="Calibri" w:hAnsi="Verdana" w:cs="Arial"/>
          <w:bCs/>
          <w:szCs w:val="20"/>
        </w:rPr>
        <w:t xml:space="preserve"> </w:t>
      </w:r>
      <w:r w:rsidR="008A7A0B">
        <w:rPr>
          <w:rFonts w:ascii="Verdana" w:eastAsia="Calibri" w:hAnsi="Verdana" w:cs="Arial"/>
          <w:bCs/>
          <w:szCs w:val="20"/>
        </w:rPr>
        <w:t>die Auszeichnung</w:t>
      </w:r>
      <w:r w:rsidRPr="00C84743">
        <w:rPr>
          <w:rFonts w:ascii="Verdana" w:eastAsia="Calibri" w:hAnsi="Verdana" w:cs="Arial"/>
          <w:bCs/>
          <w:szCs w:val="20"/>
        </w:rPr>
        <w:t xml:space="preserve"> von Mentor Ranga Yogeshwar sowie dem wissenschaftlichen Leiter des Wettbewerbs, Prof. Dr. Nikolaus Franke</w:t>
      </w:r>
      <w:r w:rsidR="00570210">
        <w:rPr>
          <w:rFonts w:ascii="Verdana" w:eastAsia="Calibri" w:hAnsi="Verdana" w:cs="Arial"/>
          <w:bCs/>
          <w:szCs w:val="20"/>
        </w:rPr>
        <w:t>, i</w:t>
      </w:r>
      <w:r w:rsidR="008A7A0B">
        <w:rPr>
          <w:rFonts w:ascii="Verdana" w:eastAsia="Calibri" w:hAnsi="Verdana" w:cs="Arial"/>
          <w:bCs/>
          <w:szCs w:val="20"/>
        </w:rPr>
        <w:t>m Rahmen einer feierlichen Zeremonie in</w:t>
      </w:r>
      <w:r w:rsidR="008A7A0B" w:rsidRPr="00826A2F">
        <w:rPr>
          <w:rFonts w:ascii="Verdana" w:eastAsia="Calibri" w:hAnsi="Verdana" w:cs="Arial"/>
          <w:bCs/>
          <w:color w:val="000000" w:themeColor="text1"/>
          <w:szCs w:val="20"/>
        </w:rPr>
        <w:t xml:space="preserve"> </w:t>
      </w:r>
      <w:r w:rsidR="00826A2F" w:rsidRPr="00826A2F">
        <w:rPr>
          <w:rFonts w:ascii="Verdana" w:eastAsia="Calibri" w:hAnsi="Verdana" w:cs="Arial"/>
          <w:bCs/>
          <w:color w:val="000000" w:themeColor="text1"/>
          <w:szCs w:val="20"/>
        </w:rPr>
        <w:t>Mainz</w:t>
      </w:r>
      <w:r w:rsidR="008A7A0B">
        <w:rPr>
          <w:rFonts w:ascii="Verdana" w:eastAsia="Calibri" w:hAnsi="Verdana" w:cs="Arial"/>
          <w:bCs/>
          <w:szCs w:val="20"/>
        </w:rPr>
        <w:t>.</w:t>
      </w:r>
    </w:p>
    <w:p w14:paraId="1CB40998" w14:textId="77777777" w:rsidR="00242E88" w:rsidRDefault="00242E88" w:rsidP="008C62F8">
      <w:pPr>
        <w:rPr>
          <w:rFonts w:eastAsia="Calibri" w:cs="Arial"/>
          <w:noProof/>
          <w:lang w:eastAsia="en-US"/>
        </w:rPr>
      </w:pPr>
    </w:p>
    <w:p w14:paraId="77AA30BE" w14:textId="59437584" w:rsidR="00B62BEE" w:rsidRPr="00AC2A61" w:rsidRDefault="00B66EB1" w:rsidP="008C62F8">
      <w:pPr>
        <w:rPr>
          <w:rFonts w:eastAsia="Calibri" w:cs="Arial"/>
          <w:noProof/>
          <w:lang w:eastAsia="en-US"/>
        </w:rPr>
      </w:pPr>
      <w:r w:rsidRPr="00B66EB1">
        <w:rPr>
          <w:rFonts w:eastAsia="Calibri" w:cs="Arial"/>
          <w:noProof/>
          <w:lang w:eastAsia="en-US"/>
        </w:rPr>
        <w:drawing>
          <wp:inline distT="0" distB="0" distL="0" distR="0" wp14:anchorId="0FD64C58" wp14:editId="1F96501F">
            <wp:extent cx="5130800" cy="2886075"/>
            <wp:effectExtent l="0" t="0" r="0" b="9525"/>
            <wp:docPr id="689830148" name="Grafik 2" descr="Ein Bild, das draußen, Baum, Himmel,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830148" name="Grafik 2" descr="Ein Bild, das draußen, Baum, Himmel, Gebäude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30800" cy="2886075"/>
                    </a:xfrm>
                    <a:prstGeom prst="rect">
                      <a:avLst/>
                    </a:prstGeom>
                    <a:noFill/>
                    <a:ln>
                      <a:noFill/>
                    </a:ln>
                  </pic:spPr>
                </pic:pic>
              </a:graphicData>
            </a:graphic>
          </wp:inline>
        </w:drawing>
      </w:r>
    </w:p>
    <w:p w14:paraId="571CE388" w14:textId="4A4FA185" w:rsidR="00B62BEE" w:rsidRPr="00356127" w:rsidRDefault="00B62BEE" w:rsidP="008C62F8">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F86202" w:rsidRPr="007604BF">
        <w:rPr>
          <w:rFonts w:eastAsia="Calibri" w:cs="Arial"/>
          <w:bCs/>
        </w:rPr>
        <w:t xml:space="preserve">Die Wilo Group zählt erneut zu den innovativsten Unternehmen Deutschlands. </w:t>
      </w:r>
      <w:r w:rsidR="00570210">
        <w:rPr>
          <w:rFonts w:eastAsia="Calibri" w:cs="Arial"/>
          <w:bCs/>
        </w:rPr>
        <w:t xml:space="preserve">Im Rahmen des </w:t>
      </w:r>
      <w:r w:rsidR="00F86202" w:rsidRPr="007604BF">
        <w:rPr>
          <w:rFonts w:eastAsia="Calibri" w:cs="Arial"/>
          <w:bCs/>
        </w:rPr>
        <w:t xml:space="preserve">renommierten </w:t>
      </w:r>
      <w:r w:rsidR="00F86202" w:rsidRPr="00C84743">
        <w:rPr>
          <w:rFonts w:eastAsia="Calibri" w:cs="Arial"/>
          <w:bCs/>
        </w:rPr>
        <w:t>Innovationswettbewerb</w:t>
      </w:r>
      <w:r w:rsidR="00570210">
        <w:rPr>
          <w:rFonts w:eastAsia="Calibri" w:cs="Arial"/>
          <w:bCs/>
        </w:rPr>
        <w:t>s</w:t>
      </w:r>
      <w:r w:rsidR="00F86202" w:rsidRPr="00C84743">
        <w:rPr>
          <w:rFonts w:eastAsia="Calibri" w:cs="Arial"/>
          <w:bCs/>
        </w:rPr>
        <w:t xml:space="preserve"> TOP 100 wurde der Technologiekonzern in der Kategorie „Innovative Prozesse und Organisation“</w:t>
      </w:r>
      <w:r w:rsidR="00F86202">
        <w:rPr>
          <w:rFonts w:eastAsia="Calibri" w:cs="Arial"/>
          <w:bCs/>
        </w:rPr>
        <w:t xml:space="preserve"> ausgezeichnet.</w:t>
      </w:r>
      <w:r w:rsidR="00F86202" w:rsidRPr="00C84743">
        <w:rPr>
          <w:rFonts w:eastAsia="Calibri" w:cs="Arial"/>
          <w:bCs/>
        </w:rPr>
        <w:t xml:space="preserve"> </w:t>
      </w:r>
      <w:r>
        <w:rPr>
          <w:rFonts w:eastAsia="Calibri" w:cs="Arial"/>
          <w:lang w:eastAsia="en-US"/>
        </w:rPr>
        <w:t xml:space="preserve">Bild: </w:t>
      </w:r>
      <w:r w:rsidR="00356127" w:rsidRPr="00356127">
        <w:rPr>
          <w:rFonts w:eastAsia="Calibri" w:cs="Arial"/>
          <w:lang w:eastAsia="en-US"/>
        </w:rPr>
        <w:t>WILO SE</w:t>
      </w:r>
    </w:p>
    <w:p w14:paraId="0A51B1A6" w14:textId="77777777" w:rsidR="001A14DF" w:rsidRPr="00F77DD2" w:rsidRDefault="001A14DF" w:rsidP="008C62F8">
      <w:pPr>
        <w:rPr>
          <w:rFonts w:eastAsia="Calibri" w:cs="Arial"/>
          <w:lang w:eastAsia="en-US"/>
        </w:rPr>
      </w:pPr>
    </w:p>
    <w:p w14:paraId="3A5945DF" w14:textId="77777777" w:rsidR="00D47D4E" w:rsidRDefault="00D47D4E">
      <w:pPr>
        <w:spacing w:after="200" w:line="276" w:lineRule="auto"/>
        <w:jc w:val="left"/>
        <w:rPr>
          <w:b/>
          <w:bCs/>
        </w:rPr>
      </w:pPr>
      <w:r>
        <w:rPr>
          <w:b/>
          <w:bCs/>
        </w:rPr>
        <w:br w:type="page"/>
      </w:r>
    </w:p>
    <w:p w14:paraId="7B18ED97" w14:textId="07FAC4B7" w:rsidR="005D0021" w:rsidRPr="00F77DD2" w:rsidRDefault="00B22B54" w:rsidP="008C62F8">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991CFE" w14:paraId="78371A91" w14:textId="77777777" w:rsidTr="002D57F3">
        <w:tc>
          <w:tcPr>
            <w:tcW w:w="3969" w:type="dxa"/>
            <w:tcMar>
              <w:left w:w="0" w:type="dxa"/>
              <w:right w:w="0" w:type="dxa"/>
            </w:tcMar>
          </w:tcPr>
          <w:p w14:paraId="065FB438" w14:textId="77777777" w:rsidR="00B62BEE" w:rsidRPr="008C62F8" w:rsidRDefault="00B62BEE" w:rsidP="008C62F8">
            <w:pPr>
              <w:jc w:val="left"/>
              <w:rPr>
                <w:lang w:val="en-US"/>
              </w:rPr>
            </w:pPr>
            <w:r w:rsidRPr="008C62F8">
              <w:rPr>
                <w:lang w:val="en-US"/>
              </w:rPr>
              <w:t>Silas Schefers</w:t>
            </w:r>
          </w:p>
          <w:p w14:paraId="20916D49" w14:textId="5EF2CB3A" w:rsidR="00105645" w:rsidRPr="008C62F8" w:rsidRDefault="00954404" w:rsidP="008C62F8">
            <w:pPr>
              <w:jc w:val="left"/>
              <w:rPr>
                <w:lang w:val="en-US"/>
              </w:rPr>
            </w:pPr>
            <w:r w:rsidRPr="008C62F8">
              <w:rPr>
                <w:lang w:val="en-US"/>
              </w:rPr>
              <w:t xml:space="preserve">Wilo </w:t>
            </w:r>
            <w:r w:rsidR="00105645" w:rsidRPr="008C62F8">
              <w:rPr>
                <w:lang w:val="en-US"/>
              </w:rPr>
              <w:t>Gr</w:t>
            </w:r>
            <w:r w:rsidR="00C84743" w:rsidRPr="008C62F8">
              <w:rPr>
                <w:lang w:val="en-US"/>
              </w:rPr>
              <w:t>oup</w:t>
            </w:r>
          </w:p>
          <w:p w14:paraId="061A520E" w14:textId="77777777" w:rsidR="00B62BEE" w:rsidRPr="008C62F8" w:rsidRDefault="00B62BEE" w:rsidP="008C62F8">
            <w:pPr>
              <w:jc w:val="left"/>
              <w:rPr>
                <w:lang w:val="en-US"/>
              </w:rPr>
            </w:pPr>
            <w:r w:rsidRPr="008C62F8">
              <w:rPr>
                <w:lang w:val="en-US"/>
              </w:rPr>
              <w:t>T: +49 231 4102 7160</w:t>
            </w:r>
          </w:p>
          <w:p w14:paraId="3ACA8FF8" w14:textId="77777777" w:rsidR="00B62BEE" w:rsidRPr="008C62F8" w:rsidRDefault="00B62BEE" w:rsidP="008C62F8">
            <w:pPr>
              <w:rPr>
                <w:rFonts w:cs="Calibri"/>
                <w:lang w:val="en-US"/>
              </w:rPr>
            </w:pPr>
            <w:r w:rsidRPr="008C62F8">
              <w:rPr>
                <w:lang w:val="en-US"/>
              </w:rPr>
              <w:t>M: +49 173 895 91 87</w:t>
            </w:r>
          </w:p>
          <w:p w14:paraId="0801EF5E" w14:textId="77777777" w:rsidR="002D57F3" w:rsidRPr="008C62F8" w:rsidRDefault="00105645" w:rsidP="008C62F8">
            <w:pPr>
              <w:jc w:val="left"/>
              <w:rPr>
                <w:rFonts w:ascii="Arial" w:hAnsi="Arial" w:cs="Times New Roman"/>
                <w:sz w:val="2"/>
                <w:szCs w:val="2"/>
                <w:lang w:val="en-US"/>
              </w:rPr>
            </w:pPr>
            <w:hyperlink r:id="rId12" w:history="1">
              <w:r w:rsidRPr="008C62F8">
                <w:rPr>
                  <w:rStyle w:val="Hyperlink"/>
                  <w:lang w:val="en-US"/>
                </w:rPr>
                <w:t>silas.schefers@wilo.com</w:t>
              </w:r>
            </w:hyperlink>
            <w:r w:rsidRPr="008C62F8">
              <w:rPr>
                <w:lang w:val="en-US"/>
              </w:rPr>
              <w:t xml:space="preserve"> </w:t>
            </w:r>
          </w:p>
        </w:tc>
        <w:tc>
          <w:tcPr>
            <w:tcW w:w="3969" w:type="dxa"/>
          </w:tcPr>
          <w:p w14:paraId="4D48AD8F" w14:textId="77777777" w:rsidR="002D57F3" w:rsidRPr="008C62F8" w:rsidRDefault="002D57F3" w:rsidP="008C62F8">
            <w:pPr>
              <w:jc w:val="left"/>
              <w:rPr>
                <w:lang w:val="en-US"/>
              </w:rPr>
            </w:pPr>
          </w:p>
        </w:tc>
      </w:tr>
    </w:tbl>
    <w:p w14:paraId="0049DFA9" w14:textId="77777777" w:rsidR="00991CFE" w:rsidRDefault="00991CFE" w:rsidP="00B22B54">
      <w:pPr>
        <w:jc w:val="left"/>
        <w:rPr>
          <w:b/>
        </w:rPr>
      </w:pPr>
    </w:p>
    <w:p w14:paraId="143418A1" w14:textId="686EDE0F"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2DA18EAA" w14:textId="6AB8828B"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w:t>
      </w:r>
      <w:r w:rsidR="00570210">
        <w:rPr>
          <w:rFonts w:asciiTheme="minorHAnsi" w:eastAsiaTheme="minorHAnsi" w:hAnsiTheme="minorHAnsi" w:cs="WILOPlusFM"/>
          <w:color w:val="1A1A18"/>
          <w:sz w:val="14"/>
          <w:szCs w:val="14"/>
        </w:rPr>
        <w:t>Group</w:t>
      </w:r>
      <w:r w:rsidRPr="00C97B7B">
        <w:rPr>
          <w:rFonts w:asciiTheme="minorHAnsi" w:eastAsiaTheme="minorHAnsi" w:hAnsiTheme="minorHAnsi" w:cs="WILOPlusFM"/>
          <w:color w:val="1A1A18"/>
          <w:sz w:val="14"/>
          <w:szCs w:val="14"/>
        </w:rPr>
        <w:t xml:space="preserv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29EACFC0"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030B0DF" w14:textId="77777777" w:rsidR="005D0021"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3"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p w14:paraId="16A04BB5" w14:textId="77777777" w:rsidR="00AC2A61" w:rsidRDefault="00AC2A61" w:rsidP="007604BF">
      <w:pPr>
        <w:autoSpaceDE w:val="0"/>
        <w:autoSpaceDN w:val="0"/>
        <w:adjustRightInd w:val="0"/>
        <w:jc w:val="left"/>
        <w:rPr>
          <w:rFonts w:asciiTheme="minorHAnsi" w:hAnsiTheme="minorHAnsi"/>
          <w:sz w:val="14"/>
          <w:szCs w:val="14"/>
        </w:rPr>
      </w:pPr>
    </w:p>
    <w:p w14:paraId="2DECCF11" w14:textId="305061A7" w:rsidR="00AC2A61" w:rsidRPr="00AC2A61" w:rsidRDefault="00570210" w:rsidP="007604BF">
      <w:pPr>
        <w:jc w:val="left"/>
        <w:rPr>
          <w:rFonts w:asciiTheme="majorHAnsi" w:hAnsiTheme="majorHAnsi"/>
          <w:b/>
          <w:sz w:val="14"/>
          <w:szCs w:val="14"/>
        </w:rPr>
      </w:pPr>
      <w:r>
        <w:rPr>
          <w:rFonts w:asciiTheme="majorHAnsi" w:hAnsiTheme="majorHAnsi"/>
          <w:b/>
          <w:sz w:val="14"/>
          <w:szCs w:val="14"/>
        </w:rPr>
        <w:t xml:space="preserve">Über den </w:t>
      </w:r>
      <w:r w:rsidR="00AC2A61" w:rsidRPr="00AC2A61">
        <w:rPr>
          <w:rFonts w:asciiTheme="majorHAnsi" w:hAnsiTheme="majorHAnsi"/>
          <w:b/>
          <w:sz w:val="14"/>
          <w:szCs w:val="14"/>
        </w:rPr>
        <w:t>TOP 100</w:t>
      </w:r>
      <w:r>
        <w:rPr>
          <w:rFonts w:asciiTheme="majorHAnsi" w:hAnsiTheme="majorHAnsi"/>
          <w:b/>
          <w:sz w:val="14"/>
          <w:szCs w:val="14"/>
        </w:rPr>
        <w:t>-</w:t>
      </w:r>
      <w:r w:rsidR="00AC2A61" w:rsidRPr="00AC2A61">
        <w:rPr>
          <w:rFonts w:asciiTheme="majorHAnsi" w:hAnsiTheme="majorHAnsi"/>
          <w:b/>
          <w:sz w:val="14"/>
          <w:szCs w:val="14"/>
        </w:rPr>
        <w:t>Wettbewerb</w:t>
      </w:r>
      <w:r>
        <w:rPr>
          <w:rFonts w:asciiTheme="majorHAnsi" w:hAnsiTheme="majorHAnsi"/>
          <w:b/>
          <w:sz w:val="14"/>
          <w:szCs w:val="14"/>
        </w:rPr>
        <w:t>:</w:t>
      </w:r>
    </w:p>
    <w:p w14:paraId="4E2FF08D" w14:textId="77777777" w:rsidR="006B21A2" w:rsidRDefault="00AC2A61" w:rsidP="00570210">
      <w:pPr>
        <w:jc w:val="left"/>
        <w:rPr>
          <w:rFonts w:asciiTheme="minorHAnsi" w:eastAsiaTheme="minorHAnsi" w:hAnsiTheme="minorHAnsi" w:cs="WILOPlusFM"/>
          <w:color w:val="1A1A18"/>
          <w:sz w:val="14"/>
          <w:szCs w:val="14"/>
        </w:rPr>
      </w:pPr>
      <w:r w:rsidRPr="00AC2A61">
        <w:rPr>
          <w:rFonts w:asciiTheme="minorHAnsi" w:eastAsiaTheme="minorHAnsi" w:hAnsiTheme="minorHAnsi" w:cs="WILOPlusFM"/>
          <w:color w:val="1A1A18"/>
          <w:sz w:val="14"/>
          <w:szCs w:val="14"/>
        </w:rPr>
        <w:t xml:space="preserve">Seit 1993 vergibt </w:t>
      </w:r>
      <w:proofErr w:type="spellStart"/>
      <w:r w:rsidRPr="00AC2A61">
        <w:rPr>
          <w:rFonts w:asciiTheme="minorHAnsi" w:eastAsiaTheme="minorHAnsi" w:hAnsiTheme="minorHAnsi" w:cs="WILOPlusFM"/>
          <w:color w:val="1A1A18"/>
          <w:sz w:val="14"/>
          <w:szCs w:val="14"/>
        </w:rPr>
        <w:t>compamedia</w:t>
      </w:r>
      <w:proofErr w:type="spellEnd"/>
      <w:r w:rsidRPr="00AC2A61">
        <w:rPr>
          <w:rFonts w:asciiTheme="minorHAnsi" w:eastAsiaTheme="minorHAnsi" w:hAnsiTheme="minorHAnsi" w:cs="WILOPlusFM"/>
          <w:color w:val="1A1A18"/>
          <w:sz w:val="14"/>
          <w:szCs w:val="14"/>
        </w:rPr>
        <w:t xml:space="preserve">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Mit 27 Forschungspreisen und </w:t>
      </w:r>
      <w:proofErr w:type="spellStart"/>
      <w:r w:rsidRPr="00AC2A61">
        <w:rPr>
          <w:rFonts w:asciiTheme="minorHAnsi" w:eastAsiaTheme="minorHAnsi" w:hAnsiTheme="minorHAnsi" w:cs="WILOPlusFM"/>
          <w:color w:val="1A1A18"/>
          <w:sz w:val="14"/>
          <w:szCs w:val="14"/>
        </w:rPr>
        <w:t>über</w:t>
      </w:r>
      <w:proofErr w:type="spellEnd"/>
      <w:r w:rsidRPr="00AC2A61">
        <w:rPr>
          <w:rFonts w:asciiTheme="minorHAnsi" w:eastAsiaTheme="minorHAnsi" w:hAnsiTheme="minorHAnsi" w:cs="WILOPlusFM"/>
          <w:color w:val="1A1A18"/>
          <w:sz w:val="14"/>
          <w:szCs w:val="14"/>
        </w:rPr>
        <w:t xml:space="preserve"> 200 Veröffentlichungen gehört er international zu den </w:t>
      </w:r>
      <w:proofErr w:type="spellStart"/>
      <w:r w:rsidRPr="00AC2A61">
        <w:rPr>
          <w:rFonts w:asciiTheme="minorHAnsi" w:eastAsiaTheme="minorHAnsi" w:hAnsiTheme="minorHAnsi" w:cs="WILOPlusFM"/>
          <w:color w:val="1A1A18"/>
          <w:sz w:val="14"/>
          <w:szCs w:val="14"/>
        </w:rPr>
        <w:t>führenden</w:t>
      </w:r>
      <w:proofErr w:type="spellEnd"/>
      <w:r w:rsidRPr="00AC2A61">
        <w:rPr>
          <w:rFonts w:asciiTheme="minorHAnsi" w:eastAsiaTheme="minorHAnsi" w:hAnsiTheme="minorHAnsi" w:cs="WILOPlusFM"/>
          <w:color w:val="1A1A18"/>
          <w:sz w:val="14"/>
          <w:szCs w:val="14"/>
        </w:rPr>
        <w:t xml:space="preserve"> Innovationsforschern. Mentor von TOP 100 ist der Wissenschaftsjournalist Ranga Yogeshwar. Projektpartner sind die Fraunhofer-Gesellschaft zur Förderung der angewandten Forschung und der Mittelstandsverband BVMW. Das Magazin </w:t>
      </w:r>
      <w:proofErr w:type="spellStart"/>
      <w:r w:rsidRPr="00AC2A61">
        <w:rPr>
          <w:rFonts w:asciiTheme="minorHAnsi" w:eastAsiaTheme="minorHAnsi" w:hAnsiTheme="minorHAnsi" w:cs="WILOPlusFM"/>
          <w:color w:val="1A1A18"/>
          <w:sz w:val="14"/>
          <w:szCs w:val="14"/>
        </w:rPr>
        <w:t>manager</w:t>
      </w:r>
      <w:proofErr w:type="spellEnd"/>
      <w:r w:rsidRPr="00AC2A61">
        <w:rPr>
          <w:rFonts w:asciiTheme="minorHAnsi" w:eastAsiaTheme="minorHAnsi" w:hAnsiTheme="minorHAnsi" w:cs="WILOPlusFM"/>
          <w:color w:val="1A1A18"/>
          <w:sz w:val="14"/>
          <w:szCs w:val="14"/>
        </w:rPr>
        <w:t xml:space="preserve"> </w:t>
      </w:r>
      <w:proofErr w:type="spellStart"/>
      <w:r w:rsidRPr="00AC2A61">
        <w:rPr>
          <w:rFonts w:asciiTheme="minorHAnsi" w:eastAsiaTheme="minorHAnsi" w:hAnsiTheme="minorHAnsi" w:cs="WILOPlusFM"/>
          <w:color w:val="1A1A18"/>
          <w:sz w:val="14"/>
          <w:szCs w:val="14"/>
        </w:rPr>
        <w:t>magazin</w:t>
      </w:r>
      <w:proofErr w:type="spellEnd"/>
      <w:r w:rsidRPr="00AC2A61">
        <w:rPr>
          <w:rFonts w:asciiTheme="minorHAnsi" w:eastAsiaTheme="minorHAnsi" w:hAnsiTheme="minorHAnsi" w:cs="WILOPlusFM"/>
          <w:color w:val="1A1A18"/>
          <w:sz w:val="14"/>
          <w:szCs w:val="14"/>
        </w:rPr>
        <w:t xml:space="preserve"> begleitet den Unternehmensvergleich als Medienpartner, das Magazin „ZEIT für Unternehmer“ als Kooperationspartner. </w:t>
      </w:r>
    </w:p>
    <w:p w14:paraId="5A03F068" w14:textId="77777777" w:rsidR="006B21A2" w:rsidRDefault="006B21A2" w:rsidP="00570210">
      <w:pPr>
        <w:jc w:val="left"/>
        <w:rPr>
          <w:rFonts w:asciiTheme="minorHAnsi" w:eastAsiaTheme="minorHAnsi" w:hAnsiTheme="minorHAnsi" w:cs="WILOPlusFM"/>
          <w:color w:val="1A1A18"/>
          <w:sz w:val="14"/>
          <w:szCs w:val="14"/>
        </w:rPr>
      </w:pPr>
    </w:p>
    <w:p w14:paraId="74103C78" w14:textId="2D1613B0" w:rsidR="00AC2A61" w:rsidRPr="00991CFE" w:rsidRDefault="00AC2A61" w:rsidP="00991CFE">
      <w:pPr>
        <w:jc w:val="left"/>
        <w:rPr>
          <w:rFonts w:asciiTheme="minorHAnsi" w:eastAsiaTheme="minorHAnsi" w:hAnsiTheme="minorHAnsi" w:cs="WILOPlusFM"/>
          <w:color w:val="1A1A18"/>
          <w:sz w:val="14"/>
          <w:szCs w:val="14"/>
        </w:rPr>
      </w:pPr>
      <w:r w:rsidRPr="00AC2A61">
        <w:rPr>
          <w:rFonts w:asciiTheme="minorHAnsi" w:eastAsiaTheme="minorHAnsi" w:hAnsiTheme="minorHAnsi" w:cs="WILOPlusFM"/>
          <w:color w:val="1A1A18"/>
          <w:sz w:val="14"/>
          <w:szCs w:val="14"/>
        </w:rPr>
        <w:t>Mehr Info</w:t>
      </w:r>
      <w:r w:rsidR="006B21A2">
        <w:rPr>
          <w:rFonts w:asciiTheme="minorHAnsi" w:eastAsiaTheme="minorHAnsi" w:hAnsiTheme="minorHAnsi" w:cs="WILOPlusFM"/>
          <w:color w:val="1A1A18"/>
          <w:sz w:val="14"/>
          <w:szCs w:val="14"/>
        </w:rPr>
        <w:t>rmationen</w:t>
      </w:r>
      <w:r w:rsidRPr="00AC2A61">
        <w:rPr>
          <w:rFonts w:asciiTheme="minorHAnsi" w:eastAsiaTheme="minorHAnsi" w:hAnsiTheme="minorHAnsi" w:cs="WILOPlusFM"/>
          <w:color w:val="1A1A18"/>
          <w:sz w:val="14"/>
          <w:szCs w:val="14"/>
        </w:rPr>
        <w:t xml:space="preserve"> unter </w:t>
      </w:r>
      <w:hyperlink r:id="rId14" w:history="1">
        <w:r w:rsidR="007604BF" w:rsidRPr="00820909">
          <w:rPr>
            <w:rStyle w:val="Hyperlink"/>
            <w:rFonts w:asciiTheme="minorHAnsi" w:eastAsiaTheme="minorHAnsi" w:hAnsiTheme="minorHAnsi" w:cs="WILOPlusFM"/>
            <w:sz w:val="14"/>
            <w:szCs w:val="14"/>
          </w:rPr>
          <w:t>www.top100.de</w:t>
        </w:r>
      </w:hyperlink>
      <w:r w:rsidRPr="00AC2A61">
        <w:rPr>
          <w:rFonts w:asciiTheme="minorHAnsi" w:eastAsiaTheme="minorHAnsi" w:hAnsiTheme="minorHAnsi" w:cs="WILOPlusFM"/>
          <w:color w:val="1A1A18"/>
          <w:sz w:val="14"/>
          <w:szCs w:val="14"/>
        </w:rPr>
        <w:t>.</w:t>
      </w:r>
    </w:p>
    <w:sectPr w:rsidR="00AC2A61" w:rsidRPr="00991CFE"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0BD0E" w14:textId="77777777" w:rsidR="00F06EE3" w:rsidRDefault="00F06EE3" w:rsidP="00A81BAD">
      <w:pPr>
        <w:spacing w:line="240" w:lineRule="auto"/>
      </w:pPr>
      <w:r>
        <w:separator/>
      </w:r>
    </w:p>
  </w:endnote>
  <w:endnote w:type="continuationSeparator" w:id="0">
    <w:p w14:paraId="5D3686A7" w14:textId="77777777" w:rsidR="00F06EE3" w:rsidRDefault="00F06EE3"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taBold-Roman">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5422288" w14:textId="77777777" w:rsidTr="00015019">
      <w:trPr>
        <w:trHeight w:val="80"/>
      </w:trPr>
      <w:tc>
        <w:tcPr>
          <w:tcW w:w="2436" w:type="dxa"/>
        </w:tcPr>
        <w:p w14:paraId="2286A0A9"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1CE3170"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7E4B587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2B8D078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C6762B2" w14:textId="77777777" w:rsidR="00801F56" w:rsidRPr="00B33D2D" w:rsidRDefault="00801F56" w:rsidP="00B33D2D">
          <w:pPr>
            <w:tabs>
              <w:tab w:val="left" w:pos="142"/>
            </w:tabs>
            <w:spacing w:line="180" w:lineRule="atLeast"/>
            <w:rPr>
              <w:color w:val="505050" w:themeColor="accent2"/>
              <w:sz w:val="12"/>
            </w:rPr>
          </w:pPr>
        </w:p>
      </w:tc>
    </w:tr>
  </w:tbl>
  <w:p w14:paraId="5533630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ECFC8" w14:textId="77777777" w:rsidR="00F06EE3" w:rsidRDefault="00F06EE3" w:rsidP="00A81BAD">
      <w:pPr>
        <w:spacing w:line="240" w:lineRule="auto"/>
      </w:pPr>
      <w:r>
        <w:separator/>
      </w:r>
    </w:p>
  </w:footnote>
  <w:footnote w:type="continuationSeparator" w:id="0">
    <w:p w14:paraId="11DD0D53" w14:textId="77777777" w:rsidR="00F06EE3" w:rsidRDefault="00F06EE3"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0EB31" w14:textId="77777777" w:rsidR="00801F56" w:rsidRDefault="00801F56" w:rsidP="00725BE1">
    <w:pPr>
      <w:pStyle w:val="Kopfzeile"/>
      <w:rPr>
        <w:b/>
        <w:color w:val="008A69"/>
        <w:sz w:val="32"/>
      </w:rPr>
    </w:pPr>
  </w:p>
  <w:p w14:paraId="66EB5B24" w14:textId="77777777" w:rsidR="00801F56" w:rsidRDefault="00801F56" w:rsidP="00725BE1">
    <w:pPr>
      <w:pStyle w:val="Kopfzeile"/>
      <w:rPr>
        <w:b/>
        <w:color w:val="008A69"/>
        <w:sz w:val="32"/>
      </w:rPr>
    </w:pPr>
  </w:p>
  <w:p w14:paraId="6E145196" w14:textId="77777777" w:rsidR="00801F56" w:rsidRDefault="00801F56" w:rsidP="00725BE1">
    <w:pPr>
      <w:pStyle w:val="Kopfzeile"/>
      <w:rPr>
        <w:b/>
        <w:color w:val="008A69"/>
        <w:sz w:val="32"/>
      </w:rPr>
    </w:pPr>
  </w:p>
  <w:p w14:paraId="1C8AE72C"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7D34A3E"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1FB75FB" wp14:editId="46E9D6E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8D5664"/>
    <w:rsid w:val="00001CE7"/>
    <w:rsid w:val="0000597F"/>
    <w:rsid w:val="000075FE"/>
    <w:rsid w:val="000123F4"/>
    <w:rsid w:val="00015019"/>
    <w:rsid w:val="00017C28"/>
    <w:rsid w:val="00024127"/>
    <w:rsid w:val="00040C8C"/>
    <w:rsid w:val="00041B6C"/>
    <w:rsid w:val="00046472"/>
    <w:rsid w:val="00094567"/>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2D9D"/>
    <w:rsid w:val="001F3660"/>
    <w:rsid w:val="001F4FA0"/>
    <w:rsid w:val="001F5188"/>
    <w:rsid w:val="00202FA0"/>
    <w:rsid w:val="00210B5B"/>
    <w:rsid w:val="00215C1E"/>
    <w:rsid w:val="002165F4"/>
    <w:rsid w:val="0022443F"/>
    <w:rsid w:val="00230D75"/>
    <w:rsid w:val="0023786C"/>
    <w:rsid w:val="00240BD4"/>
    <w:rsid w:val="00242E88"/>
    <w:rsid w:val="00246CC1"/>
    <w:rsid w:val="0025040C"/>
    <w:rsid w:val="00254E3D"/>
    <w:rsid w:val="00261CDB"/>
    <w:rsid w:val="002623BA"/>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47911"/>
    <w:rsid w:val="00356127"/>
    <w:rsid w:val="003618E4"/>
    <w:rsid w:val="00376656"/>
    <w:rsid w:val="003A63C1"/>
    <w:rsid w:val="003B6B43"/>
    <w:rsid w:val="003E20BA"/>
    <w:rsid w:val="00401E90"/>
    <w:rsid w:val="0041307D"/>
    <w:rsid w:val="00413325"/>
    <w:rsid w:val="00413C96"/>
    <w:rsid w:val="004167D8"/>
    <w:rsid w:val="00424129"/>
    <w:rsid w:val="0042582A"/>
    <w:rsid w:val="00436168"/>
    <w:rsid w:val="00441D95"/>
    <w:rsid w:val="0044462D"/>
    <w:rsid w:val="00462C02"/>
    <w:rsid w:val="00487D4D"/>
    <w:rsid w:val="00490B63"/>
    <w:rsid w:val="00497FAB"/>
    <w:rsid w:val="004A2FD9"/>
    <w:rsid w:val="004B3673"/>
    <w:rsid w:val="004B737F"/>
    <w:rsid w:val="004C3416"/>
    <w:rsid w:val="004E6733"/>
    <w:rsid w:val="004F6D3B"/>
    <w:rsid w:val="004F7A3A"/>
    <w:rsid w:val="00523DE0"/>
    <w:rsid w:val="005241AA"/>
    <w:rsid w:val="00525BE7"/>
    <w:rsid w:val="005550E5"/>
    <w:rsid w:val="00570210"/>
    <w:rsid w:val="00580F5D"/>
    <w:rsid w:val="0058637F"/>
    <w:rsid w:val="0059780B"/>
    <w:rsid w:val="005B2D45"/>
    <w:rsid w:val="005B4A2B"/>
    <w:rsid w:val="005B6E01"/>
    <w:rsid w:val="005C2D26"/>
    <w:rsid w:val="005C7485"/>
    <w:rsid w:val="005D0021"/>
    <w:rsid w:val="00616DFE"/>
    <w:rsid w:val="00617856"/>
    <w:rsid w:val="006622B6"/>
    <w:rsid w:val="00674DFA"/>
    <w:rsid w:val="00683238"/>
    <w:rsid w:val="006924A4"/>
    <w:rsid w:val="006A501E"/>
    <w:rsid w:val="006A741C"/>
    <w:rsid w:val="006B21A2"/>
    <w:rsid w:val="006C444F"/>
    <w:rsid w:val="006C7045"/>
    <w:rsid w:val="006C75AE"/>
    <w:rsid w:val="006E3402"/>
    <w:rsid w:val="006E48CA"/>
    <w:rsid w:val="006F0975"/>
    <w:rsid w:val="006F33BA"/>
    <w:rsid w:val="00707B34"/>
    <w:rsid w:val="007139A8"/>
    <w:rsid w:val="00725BE1"/>
    <w:rsid w:val="00731296"/>
    <w:rsid w:val="007446A9"/>
    <w:rsid w:val="00752441"/>
    <w:rsid w:val="00753B4A"/>
    <w:rsid w:val="00756659"/>
    <w:rsid w:val="007604BF"/>
    <w:rsid w:val="00763CB8"/>
    <w:rsid w:val="007647B9"/>
    <w:rsid w:val="00784716"/>
    <w:rsid w:val="00785B94"/>
    <w:rsid w:val="00791BC5"/>
    <w:rsid w:val="00793CCA"/>
    <w:rsid w:val="007C0C72"/>
    <w:rsid w:val="007D1473"/>
    <w:rsid w:val="00801C48"/>
    <w:rsid w:val="00801F56"/>
    <w:rsid w:val="00802B9F"/>
    <w:rsid w:val="00813F19"/>
    <w:rsid w:val="00822D4D"/>
    <w:rsid w:val="00826A2F"/>
    <w:rsid w:val="00830F5E"/>
    <w:rsid w:val="00831BD1"/>
    <w:rsid w:val="00837685"/>
    <w:rsid w:val="00846946"/>
    <w:rsid w:val="00847293"/>
    <w:rsid w:val="00847D4D"/>
    <w:rsid w:val="008603A3"/>
    <w:rsid w:val="00861A6D"/>
    <w:rsid w:val="008A7A0B"/>
    <w:rsid w:val="008B50B1"/>
    <w:rsid w:val="008B60CF"/>
    <w:rsid w:val="008C62F8"/>
    <w:rsid w:val="008D33B2"/>
    <w:rsid w:val="008D3BC2"/>
    <w:rsid w:val="008D5664"/>
    <w:rsid w:val="008F6A7C"/>
    <w:rsid w:val="00900D28"/>
    <w:rsid w:val="00911A4A"/>
    <w:rsid w:val="00920D1D"/>
    <w:rsid w:val="009217A1"/>
    <w:rsid w:val="00927B40"/>
    <w:rsid w:val="0095318D"/>
    <w:rsid w:val="00954404"/>
    <w:rsid w:val="00955607"/>
    <w:rsid w:val="00967E79"/>
    <w:rsid w:val="009741C9"/>
    <w:rsid w:val="00991CFE"/>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2A61"/>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6EB1"/>
    <w:rsid w:val="00B97D94"/>
    <w:rsid w:val="00BA0716"/>
    <w:rsid w:val="00BA5B9B"/>
    <w:rsid w:val="00BA7B72"/>
    <w:rsid w:val="00BB1C37"/>
    <w:rsid w:val="00BB3A73"/>
    <w:rsid w:val="00BC5441"/>
    <w:rsid w:val="00BD4DB7"/>
    <w:rsid w:val="00BD5C27"/>
    <w:rsid w:val="00BD61D5"/>
    <w:rsid w:val="00BD6D30"/>
    <w:rsid w:val="00BF427D"/>
    <w:rsid w:val="00C801C8"/>
    <w:rsid w:val="00C83272"/>
    <w:rsid w:val="00C84743"/>
    <w:rsid w:val="00CB6804"/>
    <w:rsid w:val="00CC1F6F"/>
    <w:rsid w:val="00CD0745"/>
    <w:rsid w:val="00CD30AF"/>
    <w:rsid w:val="00CD4F34"/>
    <w:rsid w:val="00CD7149"/>
    <w:rsid w:val="00D07E22"/>
    <w:rsid w:val="00D153B8"/>
    <w:rsid w:val="00D22936"/>
    <w:rsid w:val="00D23D6A"/>
    <w:rsid w:val="00D36E38"/>
    <w:rsid w:val="00D4318C"/>
    <w:rsid w:val="00D47D4E"/>
    <w:rsid w:val="00D50795"/>
    <w:rsid w:val="00D65C00"/>
    <w:rsid w:val="00D70479"/>
    <w:rsid w:val="00D769EF"/>
    <w:rsid w:val="00D76C8B"/>
    <w:rsid w:val="00DA28B7"/>
    <w:rsid w:val="00DA659A"/>
    <w:rsid w:val="00DB4780"/>
    <w:rsid w:val="00DC2B22"/>
    <w:rsid w:val="00DC750D"/>
    <w:rsid w:val="00DD27EB"/>
    <w:rsid w:val="00DD4A09"/>
    <w:rsid w:val="00DE57F4"/>
    <w:rsid w:val="00E24028"/>
    <w:rsid w:val="00E25373"/>
    <w:rsid w:val="00E27E25"/>
    <w:rsid w:val="00E47785"/>
    <w:rsid w:val="00E514BA"/>
    <w:rsid w:val="00E56399"/>
    <w:rsid w:val="00E62EB1"/>
    <w:rsid w:val="00E712FA"/>
    <w:rsid w:val="00E97B3E"/>
    <w:rsid w:val="00EA34AF"/>
    <w:rsid w:val="00EA737E"/>
    <w:rsid w:val="00EB2161"/>
    <w:rsid w:val="00EB371A"/>
    <w:rsid w:val="00ED3896"/>
    <w:rsid w:val="00EE597E"/>
    <w:rsid w:val="00EE7755"/>
    <w:rsid w:val="00EF0354"/>
    <w:rsid w:val="00EF2620"/>
    <w:rsid w:val="00F025C1"/>
    <w:rsid w:val="00F06EE3"/>
    <w:rsid w:val="00F1527A"/>
    <w:rsid w:val="00F16E60"/>
    <w:rsid w:val="00F278AA"/>
    <w:rsid w:val="00F5229E"/>
    <w:rsid w:val="00F726A9"/>
    <w:rsid w:val="00F7537A"/>
    <w:rsid w:val="00F77DD2"/>
    <w:rsid w:val="00F8620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BE3EA"/>
  <w15:docId w15:val="{8C1539DD-69D6-4CC7-ACCE-3FAC7D48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Funotentext">
    <w:name w:val="footnote text"/>
    <w:basedOn w:val="Standard"/>
    <w:link w:val="FunotentextZchn"/>
    <w:uiPriority w:val="99"/>
    <w:semiHidden/>
    <w:unhideWhenUsed/>
    <w:rsid w:val="004B3673"/>
    <w:pPr>
      <w:spacing w:line="240" w:lineRule="auto"/>
    </w:pPr>
  </w:style>
  <w:style w:type="character" w:customStyle="1" w:styleId="FunotentextZchn">
    <w:name w:val="Fußnotentext Zchn"/>
    <w:basedOn w:val="Absatz-Standardschriftart"/>
    <w:link w:val="Funotentext"/>
    <w:uiPriority w:val="99"/>
    <w:semiHidden/>
    <w:rsid w:val="004B3673"/>
    <w:rPr>
      <w:rFonts w:ascii="Verdana" w:eastAsia="Times New Roman" w:hAnsi="Verdana" w:cs="Verdana"/>
      <w:sz w:val="20"/>
      <w:szCs w:val="20"/>
      <w:lang w:bidi="ar-SA"/>
    </w:rPr>
  </w:style>
  <w:style w:type="character" w:styleId="Funotenzeichen">
    <w:name w:val="footnote reference"/>
    <w:basedOn w:val="Absatz-Standardschriftart"/>
    <w:uiPriority w:val="99"/>
    <w:semiHidden/>
    <w:unhideWhenUsed/>
    <w:rsid w:val="004B3673"/>
    <w:rPr>
      <w:vertAlign w:val="superscript"/>
    </w:rPr>
  </w:style>
  <w:style w:type="paragraph" w:customStyle="1" w:styleId="Teaser2Blocksatz">
    <w:name w:val="Teaser 2 + Blocksatz"/>
    <w:basedOn w:val="Standard"/>
    <w:qFormat/>
    <w:rsid w:val="004B3673"/>
    <w:pPr>
      <w:spacing w:after="160"/>
    </w:pPr>
    <w:rPr>
      <w:rFonts w:ascii="MetaBold-Roman" w:eastAsiaTheme="minorHAnsi" w:hAnsi="MetaBold-Roman" w:cstheme="minorBidi"/>
      <w:szCs w:val="24"/>
      <w:lang w:eastAsia="en-US"/>
    </w:rPr>
  </w:style>
  <w:style w:type="character" w:styleId="Kommentarzeichen">
    <w:name w:val="annotation reference"/>
    <w:basedOn w:val="Absatz-Standardschriftart"/>
    <w:uiPriority w:val="99"/>
    <w:semiHidden/>
    <w:unhideWhenUsed/>
    <w:rsid w:val="008A7A0B"/>
    <w:rPr>
      <w:sz w:val="16"/>
      <w:szCs w:val="16"/>
    </w:rPr>
  </w:style>
  <w:style w:type="paragraph" w:styleId="Kommentartext">
    <w:name w:val="annotation text"/>
    <w:basedOn w:val="Standard"/>
    <w:link w:val="KommentartextZchn"/>
    <w:uiPriority w:val="99"/>
    <w:unhideWhenUsed/>
    <w:rsid w:val="008A7A0B"/>
    <w:pPr>
      <w:spacing w:line="240" w:lineRule="auto"/>
    </w:pPr>
  </w:style>
  <w:style w:type="character" w:customStyle="1" w:styleId="KommentartextZchn">
    <w:name w:val="Kommentartext Zchn"/>
    <w:basedOn w:val="Absatz-Standardschriftart"/>
    <w:link w:val="Kommentartext"/>
    <w:uiPriority w:val="99"/>
    <w:rsid w:val="008A7A0B"/>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8A7A0B"/>
    <w:rPr>
      <w:b/>
      <w:bCs/>
    </w:rPr>
  </w:style>
  <w:style w:type="character" w:customStyle="1" w:styleId="KommentarthemaZchn">
    <w:name w:val="Kommentarthema Zchn"/>
    <w:basedOn w:val="KommentartextZchn"/>
    <w:link w:val="Kommentarthema"/>
    <w:uiPriority w:val="99"/>
    <w:semiHidden/>
    <w:rsid w:val="008A7A0B"/>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663239433">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011839537">
      <w:bodyDiv w:val="1"/>
      <w:marLeft w:val="0"/>
      <w:marRight w:val="0"/>
      <w:marTop w:val="0"/>
      <w:marBottom w:val="0"/>
      <w:divBdr>
        <w:top w:val="none" w:sz="0" w:space="0" w:color="auto"/>
        <w:left w:val="none" w:sz="0" w:space="0" w:color="auto"/>
        <w:bottom w:val="none" w:sz="0" w:space="0" w:color="auto"/>
        <w:right w:val="none" w:sz="0" w:space="0" w:color="auto"/>
      </w:divBdr>
    </w:div>
    <w:div w:id="1043289438">
      <w:bodyDiv w:val="1"/>
      <w:marLeft w:val="0"/>
      <w:marRight w:val="0"/>
      <w:marTop w:val="0"/>
      <w:marBottom w:val="0"/>
      <w:divBdr>
        <w:top w:val="none" w:sz="0" w:space="0" w:color="auto"/>
        <w:left w:val="none" w:sz="0" w:space="0" w:color="auto"/>
        <w:bottom w:val="none" w:sz="0" w:space="0" w:color="auto"/>
        <w:right w:val="none" w:sz="0" w:space="0" w:color="auto"/>
      </w:divBdr>
    </w:div>
    <w:div w:id="1059788789">
      <w:bodyDiv w:val="1"/>
      <w:marLeft w:val="0"/>
      <w:marRight w:val="0"/>
      <w:marTop w:val="0"/>
      <w:marBottom w:val="0"/>
      <w:divBdr>
        <w:top w:val="none" w:sz="0" w:space="0" w:color="auto"/>
        <w:left w:val="none" w:sz="0" w:space="0" w:color="auto"/>
        <w:bottom w:val="none" w:sz="0" w:space="0" w:color="auto"/>
        <w:right w:val="none" w:sz="0" w:space="0" w:color="auto"/>
      </w:divBdr>
    </w:div>
    <w:div w:id="1077634797">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361320809">
      <w:bodyDiv w:val="1"/>
      <w:marLeft w:val="0"/>
      <w:marRight w:val="0"/>
      <w:marTop w:val="0"/>
      <w:marBottom w:val="0"/>
      <w:divBdr>
        <w:top w:val="none" w:sz="0" w:space="0" w:color="auto"/>
        <w:left w:val="none" w:sz="0" w:space="0" w:color="auto"/>
        <w:bottom w:val="none" w:sz="0" w:space="0" w:color="auto"/>
        <w:right w:val="none" w:sz="0" w:space="0" w:color="auto"/>
      </w:divBdr>
    </w:div>
    <w:div w:id="1636595346">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213964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p100.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513716-ce48-4c3e-8c07-fb844885c1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DC195552111174387BA97F49357D9A2" ma:contentTypeVersion="18" ma:contentTypeDescription="Create a new document." ma:contentTypeScope="" ma:versionID="46d6af9d7db20785335fbc80684f1646">
  <xsd:schema xmlns:xsd="http://www.w3.org/2001/XMLSchema" xmlns:xs="http://www.w3.org/2001/XMLSchema" xmlns:p="http://schemas.microsoft.com/office/2006/metadata/properties" xmlns:ns3="2d85ec32-ef25-453d-85c1-84be4cd16977" xmlns:ns4="d4513716-ce48-4c3e-8c07-fb844885c14c" targetNamespace="http://schemas.microsoft.com/office/2006/metadata/properties" ma:root="true" ma:fieldsID="7faa2ac651de5ef07ca71339ae552444" ns3:_="" ns4:_="">
    <xsd:import namespace="2d85ec32-ef25-453d-85c1-84be4cd16977"/>
    <xsd:import namespace="d4513716-ce48-4c3e-8c07-fb844885c1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ec32-ef25-453d-85c1-84be4cd169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13716-ce48-4c3e-8c07-fb844885c1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A453A-C51F-4266-B56F-1242494D6DD7}">
  <ds:schemaRefs>
    <ds:schemaRef ds:uri="http://schemas.microsoft.com/sharepoint/v3/contenttype/forms"/>
  </ds:schemaRefs>
</ds:datastoreItem>
</file>

<file path=customXml/itemProps2.xml><?xml version="1.0" encoding="utf-8"?>
<ds:datastoreItem xmlns:ds="http://schemas.openxmlformats.org/officeDocument/2006/customXml" ds:itemID="{F9F2ED09-9A8F-41B5-BD6B-5A5F786E3A69}">
  <ds:schemaRefs>
    <ds:schemaRef ds:uri="http://schemas.microsoft.com/office/2006/documentManagement/types"/>
    <ds:schemaRef ds:uri="2d85ec32-ef25-453d-85c1-84be4cd16977"/>
    <ds:schemaRef ds:uri="http://schemas.openxmlformats.org/package/2006/metadata/core-properties"/>
    <ds:schemaRef ds:uri="http://purl.org/dc/elements/1.1/"/>
    <ds:schemaRef ds:uri="http://www.w3.org/XML/1998/namespace"/>
    <ds:schemaRef ds:uri="http://schemas.microsoft.com/office/infopath/2007/PartnerControls"/>
    <ds:schemaRef ds:uri="d4513716-ce48-4c3e-8c07-fb844885c14c"/>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5A7831A5-E575-4F0B-B423-10A8673C3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5ec32-ef25-453d-85c1-84be4cd16977"/>
    <ds:schemaRef ds:uri="d4513716-ce48-4c3e-8c07-fb844885c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3763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Daschek Yvonne</dc:creator>
  <cp:lastModifiedBy>Schefers Silas</cp:lastModifiedBy>
  <cp:revision>3</cp:revision>
  <cp:lastPrinted>2016-06-24T13:34:00Z</cp:lastPrinted>
  <dcterms:created xsi:type="dcterms:W3CDTF">2025-07-02T14:19:00Z</dcterms:created>
  <dcterms:modified xsi:type="dcterms:W3CDTF">2025-07-03T06:44:00Z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0x0101001DC195552111174387BA97F49357D9A2</vt:lpwstr>
  </property>
</Properties>
</file>