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7461E" w14:textId="164D2ABB" w:rsidR="00725BE1" w:rsidRPr="00877C3B" w:rsidRDefault="00877C3B" w:rsidP="003E20BA">
      <w:pPr>
        <w:jc w:val="left"/>
        <w:outlineLvl w:val="0"/>
        <w:rPr>
          <w:bCs/>
        </w:rPr>
      </w:pPr>
      <w:r w:rsidRPr="00877C3B">
        <w:rPr>
          <w:lang w:val="en-GB"/>
        </w:rPr>
        <w:t>11</w:t>
      </w:r>
      <w:r w:rsidR="00B22B54" w:rsidRPr="00877C3B">
        <w:rPr>
          <w:lang w:val="en-GB"/>
        </w:rPr>
        <w:t>/03/2025</w:t>
      </w:r>
    </w:p>
    <w:p w14:paraId="44F9E3BC" w14:textId="77777777" w:rsidR="008B60CF" w:rsidRPr="002D57F3" w:rsidRDefault="008B60CF" w:rsidP="008B60CF">
      <w:pPr>
        <w:jc w:val="left"/>
        <w:rPr>
          <w:bCs/>
          <w:iCs/>
        </w:rPr>
      </w:pPr>
    </w:p>
    <w:p w14:paraId="41A2806F" w14:textId="1055CAFE" w:rsidR="008B60CF" w:rsidRPr="00877C3B" w:rsidRDefault="00725CE7" w:rsidP="008B60CF">
      <w:pPr>
        <w:jc w:val="left"/>
        <w:rPr>
          <w:b/>
          <w:sz w:val="29"/>
          <w:szCs w:val="29"/>
          <w:lang w:val="en-US"/>
        </w:rPr>
      </w:pPr>
      <w:bookmarkStart w:id="0" w:name="_Hlk192604476"/>
      <w:r>
        <w:rPr>
          <w:b/>
          <w:bCs/>
          <w:sz w:val="29"/>
          <w:szCs w:val="29"/>
          <w:lang w:val="en-GB"/>
        </w:rPr>
        <w:t xml:space="preserve">Wilo CEO and Honorary Consul Oliver Hermes: </w:t>
      </w:r>
      <w:r>
        <w:rPr>
          <w:sz w:val="29"/>
          <w:szCs w:val="29"/>
          <w:lang w:val="en-GB"/>
        </w:rPr>
        <w:br/>
      </w:r>
      <w:r>
        <w:rPr>
          <w:b/>
          <w:bCs/>
          <w:sz w:val="29"/>
          <w:szCs w:val="29"/>
          <w:lang w:val="en-GB"/>
        </w:rPr>
        <w:t>“Kazakhstan’s international importance is increasing”</w:t>
      </w:r>
    </w:p>
    <w:bookmarkEnd w:id="0"/>
    <w:p w14:paraId="1225F3B3" w14:textId="6F9F7B16" w:rsidR="004F7A3A" w:rsidRPr="00877C3B" w:rsidRDefault="00725CE7" w:rsidP="004F7A3A">
      <w:pPr>
        <w:rPr>
          <w:rFonts w:eastAsia="Calibri" w:cs="Arial"/>
          <w:lang w:val="en-US"/>
        </w:rPr>
      </w:pPr>
      <w:r>
        <w:rPr>
          <w:rFonts w:eastAsia="Calibri" w:cs="Arial"/>
          <w:lang w:val="en-GB"/>
        </w:rPr>
        <w:t>Meeting with H. E. Dr. Nurlan Onzhanov, Ambassador of the Republic of Kazakhstan to the Federal Republic of Germany</w:t>
      </w:r>
    </w:p>
    <w:p w14:paraId="5502D78B" w14:textId="77777777" w:rsidR="00FE6C1E" w:rsidRPr="00877C3B" w:rsidRDefault="00FE6C1E" w:rsidP="00462C02">
      <w:pPr>
        <w:rPr>
          <w:rFonts w:eastAsia="Calibri" w:cs="Arial"/>
          <w:lang w:val="en-US"/>
        </w:rPr>
      </w:pPr>
    </w:p>
    <w:p w14:paraId="6913CE34" w14:textId="7FBB1750" w:rsidR="008B60CF" w:rsidRPr="00877C3B" w:rsidRDefault="005D0021" w:rsidP="001A14DF">
      <w:pPr>
        <w:rPr>
          <w:rFonts w:eastAsia="Calibri" w:cs="Arial"/>
          <w:bCs/>
          <w:lang w:val="en-US"/>
        </w:rPr>
      </w:pPr>
      <w:r>
        <w:rPr>
          <w:rFonts w:eastAsia="Calibri" w:cs="Arial"/>
          <w:b/>
          <w:bCs/>
          <w:lang w:val="en-GB"/>
        </w:rPr>
        <w:t xml:space="preserve">Düsseldorf. </w:t>
      </w:r>
      <w:r>
        <w:rPr>
          <w:rFonts w:eastAsia="Calibri" w:cs="Arial"/>
          <w:lang w:val="en-GB"/>
        </w:rPr>
        <w:t>H. E. Dr. Nurlan Onzhanov, Kazakhstan’s Ambassador to Germany, and Oliver Hermes, President &amp; CEO of the Wilo Group and Honorary Consul of the Republic of Kazakhstan in North Rhine-Westphalia, met in Düsseldorf to discuss two significant developments. Firstly, in its most recent session, the UN General Assembly unanimously decided to establish a regional centre for Sustainable Development Goals (SDG) in Kazakh city of Almaty. Secondly, the Astana International Forum 2025, a platform to discuss pressing global issues, will be taking place soon.</w:t>
      </w:r>
    </w:p>
    <w:p w14:paraId="6268EB4D" w14:textId="77777777" w:rsidR="00B90F57" w:rsidRPr="00877C3B" w:rsidRDefault="00B90F57" w:rsidP="001A14DF">
      <w:pPr>
        <w:rPr>
          <w:rFonts w:eastAsia="Calibri" w:cs="Arial"/>
          <w:bCs/>
          <w:lang w:val="en-US"/>
        </w:rPr>
      </w:pPr>
    </w:p>
    <w:p w14:paraId="257EBEDA" w14:textId="4EBE1C34" w:rsidR="00B90F57" w:rsidRPr="00877C3B" w:rsidRDefault="00D31A04" w:rsidP="001A14DF">
      <w:pPr>
        <w:rPr>
          <w:rFonts w:eastAsia="Calibri" w:cs="Arial"/>
          <w:lang w:val="en-US"/>
        </w:rPr>
      </w:pPr>
      <w:r>
        <w:rPr>
          <w:rFonts w:eastAsia="Calibri" w:cs="Arial"/>
          <w:lang w:val="en-GB"/>
        </w:rPr>
        <w:t>“Both developments bear witness to the fact that Kazakhstan’s international importance is increasing”, Hermes explains. Due to its geopolitical multivectoral alignment and its geographic location, Kazakhstan is already an important partner for many nations today. “From a European and German perspective, it is worthwhile to intensify relations. Agreements and conventions could relate to important raw material, which we will require to master the energy transition, mobility transition and digital transformation”, Hermes continues.</w:t>
      </w:r>
    </w:p>
    <w:p w14:paraId="182B74B7" w14:textId="77777777" w:rsidR="00725CE7" w:rsidRPr="00877C3B" w:rsidRDefault="00725CE7" w:rsidP="001A14DF">
      <w:pPr>
        <w:rPr>
          <w:rFonts w:eastAsia="Calibri" w:cs="Arial"/>
          <w:lang w:val="en-US"/>
        </w:rPr>
      </w:pPr>
    </w:p>
    <w:p w14:paraId="734DAA5B" w14:textId="7D26CF54" w:rsidR="00725CE7" w:rsidRPr="00877C3B" w:rsidRDefault="002710E1" w:rsidP="002710E1">
      <w:pPr>
        <w:rPr>
          <w:rFonts w:eastAsia="Calibri" w:cs="Arial"/>
          <w:lang w:val="en-US"/>
        </w:rPr>
      </w:pPr>
      <w:r>
        <w:rPr>
          <w:rFonts w:eastAsia="Calibri" w:cs="Arial"/>
          <w:lang w:val="en-GB"/>
        </w:rPr>
        <w:t>The new UN centre in Almaty is to act as an important platform to coordinate international and regional efforts, share best practices, provide technical support, and implement joint projects. The Astana International Forum 2025 will take place from 29 to 30 May 2025 in Kazakhstan’s capital. The forum aims to promote global dialogue through international diplomacy and cooperation. It is taking place under the auspices of Kazakh President Kassym-Jomart Tokayev.</w:t>
      </w:r>
    </w:p>
    <w:p w14:paraId="5ED4E7CF" w14:textId="77777777" w:rsidR="00725CE7" w:rsidRPr="00877C3B" w:rsidRDefault="00725CE7" w:rsidP="001A14DF">
      <w:pPr>
        <w:rPr>
          <w:rFonts w:eastAsia="Calibri" w:cs="Arial"/>
          <w:lang w:val="en-US"/>
        </w:rPr>
      </w:pPr>
    </w:p>
    <w:p w14:paraId="37DA9182" w14:textId="4269C3BA" w:rsidR="00B62BEE" w:rsidRDefault="00725CE7" w:rsidP="001A14DF">
      <w:pPr>
        <w:rPr>
          <w:rFonts w:eastAsia="Calibri" w:cs="Arial"/>
        </w:rPr>
      </w:pPr>
      <w:r>
        <w:rPr>
          <w:rFonts w:eastAsia="Calibri" w:cs="Arial"/>
          <w:noProof/>
          <w:lang w:val="en-GB"/>
        </w:rPr>
        <w:lastRenderedPageBreak/>
        <w:drawing>
          <wp:inline distT="0" distB="0" distL="0" distR="0" wp14:anchorId="6E867DE6" wp14:editId="23A3262B">
            <wp:extent cx="5124450" cy="3623310"/>
            <wp:effectExtent l="0" t="0" r="0" b="0"/>
            <wp:docPr id="1777430385" name="Grafik 1" descr="Ein Bild, das Kleidung, Person, Menschliches Gesicht, Blaz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430385" name="Grafik 1" descr="Ein Bild, das Kleidung, Person, Menschliches Gesicht, Blaz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4450" cy="3623310"/>
                    </a:xfrm>
                    <a:prstGeom prst="rect">
                      <a:avLst/>
                    </a:prstGeom>
                    <a:noFill/>
                    <a:ln>
                      <a:noFill/>
                    </a:ln>
                  </pic:spPr>
                </pic:pic>
              </a:graphicData>
            </a:graphic>
          </wp:inline>
        </w:drawing>
      </w:r>
    </w:p>
    <w:p w14:paraId="570D024A" w14:textId="6F183681" w:rsidR="00B62BEE" w:rsidRDefault="00B62BEE" w:rsidP="001A14DF">
      <w:pPr>
        <w:rPr>
          <w:rFonts w:eastAsia="Calibri" w:cs="Arial"/>
        </w:rPr>
      </w:pPr>
      <w:r>
        <w:rPr>
          <w:rFonts w:eastAsia="Calibri" w:cs="Arial"/>
          <w:b/>
          <w:bCs/>
          <w:lang w:val="en-GB"/>
        </w:rPr>
        <w:t>Image caption:</w:t>
      </w:r>
      <w:r>
        <w:rPr>
          <w:rFonts w:eastAsia="Calibri" w:cs="Arial"/>
          <w:lang w:val="en-GB"/>
        </w:rPr>
        <w:t xml:space="preserve"> Oliver Hermes, President &amp; CEO of the Wilo Group and Honorary Consul of the Republic of Kazakhstan in North Rhine-Westphalia. Image: WILO SE</w:t>
      </w:r>
    </w:p>
    <w:p w14:paraId="291DB776" w14:textId="77777777" w:rsidR="001A14DF" w:rsidRPr="00F77DD2" w:rsidRDefault="001A14DF" w:rsidP="001A14DF">
      <w:pPr>
        <w:rPr>
          <w:rFonts w:eastAsia="Calibri" w:cs="Arial"/>
        </w:rPr>
      </w:pPr>
    </w:p>
    <w:p w14:paraId="7413F6E4" w14:textId="77777777" w:rsidR="005D0021" w:rsidRPr="00F77DD2" w:rsidRDefault="00B22B54" w:rsidP="005D0021">
      <w:pPr>
        <w:jc w:val="left"/>
        <w:rPr>
          <w:b/>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09271750" w14:textId="77777777" w:rsidTr="002D57F3">
        <w:tc>
          <w:tcPr>
            <w:tcW w:w="3969" w:type="dxa"/>
            <w:tcMar>
              <w:left w:w="0" w:type="dxa"/>
              <w:right w:w="0" w:type="dxa"/>
            </w:tcMar>
          </w:tcPr>
          <w:p w14:paraId="3CF37E8A" w14:textId="77777777" w:rsidR="00B62BEE" w:rsidRPr="00877C3B" w:rsidRDefault="00B62BEE" w:rsidP="00B62BEE">
            <w:pPr>
              <w:jc w:val="left"/>
              <w:rPr>
                <w:lang w:val="en-US"/>
              </w:rPr>
            </w:pPr>
            <w:r>
              <w:rPr>
                <w:lang w:val="en-GB"/>
              </w:rPr>
              <w:t>Silas Schefers</w:t>
            </w:r>
          </w:p>
          <w:p w14:paraId="644A5BC2" w14:textId="77777777" w:rsidR="00105645" w:rsidRPr="00877C3B" w:rsidRDefault="00954404" w:rsidP="00B62BEE">
            <w:pPr>
              <w:jc w:val="left"/>
              <w:rPr>
                <w:lang w:val="en-US"/>
              </w:rPr>
            </w:pPr>
            <w:r>
              <w:rPr>
                <w:lang w:val="en-GB"/>
              </w:rPr>
              <w:t>Wilo Group</w:t>
            </w:r>
          </w:p>
          <w:p w14:paraId="13AF0356" w14:textId="751C3CDF" w:rsidR="00B62BEE" w:rsidRPr="00877C3B" w:rsidRDefault="00B62BEE" w:rsidP="00B62BEE">
            <w:pPr>
              <w:jc w:val="left"/>
              <w:rPr>
                <w:lang w:val="en-US"/>
              </w:rPr>
            </w:pPr>
            <w:r>
              <w:rPr>
                <w:lang w:val="en-GB"/>
              </w:rPr>
              <w:t>T</w:t>
            </w:r>
            <w:r w:rsidR="00877C3B">
              <w:rPr>
                <w:lang w:val="en-GB"/>
              </w:rPr>
              <w:t>el</w:t>
            </w:r>
            <w:r>
              <w:rPr>
                <w:lang w:val="en-GB"/>
              </w:rPr>
              <w:t>: +49 231 4102 7160</w:t>
            </w:r>
          </w:p>
          <w:p w14:paraId="3C1FB643" w14:textId="586D1B47" w:rsidR="00B62BEE" w:rsidRPr="00E62EB1" w:rsidRDefault="00B62BEE" w:rsidP="00B62BEE">
            <w:pPr>
              <w:rPr>
                <w:rFonts w:cs="Calibri"/>
              </w:rPr>
            </w:pPr>
            <w:r>
              <w:rPr>
                <w:lang w:val="en-GB"/>
              </w:rPr>
              <w:t>M</w:t>
            </w:r>
            <w:r w:rsidR="00877C3B">
              <w:rPr>
                <w:lang w:val="en-GB"/>
              </w:rPr>
              <w:t>obile</w:t>
            </w:r>
            <w:r>
              <w:rPr>
                <w:lang w:val="en-GB"/>
              </w:rPr>
              <w:t>: +49 173 895 91 87</w:t>
            </w:r>
          </w:p>
          <w:p w14:paraId="279FEEC6" w14:textId="77777777" w:rsidR="002D57F3" w:rsidRPr="00E62EB1" w:rsidRDefault="00105645" w:rsidP="00B62BEE">
            <w:pPr>
              <w:jc w:val="left"/>
              <w:rPr>
                <w:rFonts w:ascii="Arial" w:hAnsi="Arial" w:cs="Times New Roman"/>
                <w:sz w:val="2"/>
                <w:szCs w:val="2"/>
              </w:rPr>
            </w:pPr>
            <w:hyperlink r:id="rId12" w:history="1">
              <w:r>
                <w:rPr>
                  <w:rStyle w:val="Hyperlink"/>
                  <w:lang w:val="en-GB"/>
                </w:rPr>
                <w:t>silas.schefers@wilo.com</w:t>
              </w:r>
            </w:hyperlink>
            <w:r>
              <w:rPr>
                <w:lang w:val="en-GB"/>
              </w:rPr>
              <w:t xml:space="preserve"> </w:t>
            </w:r>
          </w:p>
        </w:tc>
        <w:tc>
          <w:tcPr>
            <w:tcW w:w="3969" w:type="dxa"/>
          </w:tcPr>
          <w:p w14:paraId="3D97F1E1" w14:textId="77777777" w:rsidR="002D57F3" w:rsidRPr="00E62EB1" w:rsidRDefault="002D57F3" w:rsidP="00B62BEE">
            <w:pPr>
              <w:jc w:val="left"/>
            </w:pPr>
          </w:p>
        </w:tc>
      </w:tr>
    </w:tbl>
    <w:p w14:paraId="3BB611FC" w14:textId="77777777" w:rsidR="005D0021" w:rsidRPr="00E62EB1" w:rsidRDefault="005D0021" w:rsidP="005D0021">
      <w:pPr>
        <w:ind w:right="-144"/>
        <w:jc w:val="left"/>
      </w:pPr>
    </w:p>
    <w:p w14:paraId="52DCB3AF"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77E610D2" w14:textId="77777777" w:rsidR="00B22B54" w:rsidRPr="00877C3B"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502036BC" w14:textId="77777777" w:rsidR="005D0021" w:rsidRPr="00877C3B"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7EE09A3E" w14:textId="77777777" w:rsidR="005D0021" w:rsidRPr="00877C3B"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3"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877C3B" w:rsidSect="003E20BA">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D1A03" w14:textId="77777777" w:rsidR="002F0FAC" w:rsidRDefault="002F0FAC" w:rsidP="00A81BAD">
      <w:pPr>
        <w:spacing w:line="240" w:lineRule="auto"/>
      </w:pPr>
      <w:r>
        <w:separator/>
      </w:r>
    </w:p>
  </w:endnote>
  <w:endnote w:type="continuationSeparator" w:id="0">
    <w:p w14:paraId="7740694D" w14:textId="77777777" w:rsidR="002F0FAC" w:rsidRDefault="002F0FAC"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altName w:val="Calibri"/>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492FC938" w14:textId="77777777" w:rsidTr="00015019">
      <w:trPr>
        <w:trHeight w:val="80"/>
      </w:trPr>
      <w:tc>
        <w:tcPr>
          <w:tcW w:w="2436" w:type="dxa"/>
        </w:tcPr>
        <w:p w14:paraId="77B63D39" w14:textId="77777777" w:rsidR="00801F56" w:rsidRPr="00B33D2D" w:rsidRDefault="00B62BEE" w:rsidP="00B33D2D">
          <w:pPr>
            <w:tabs>
              <w:tab w:val="left" w:pos="142"/>
            </w:tabs>
            <w:spacing w:line="180" w:lineRule="atLeast"/>
            <w:rPr>
              <w:color w:val="505050" w:themeColor="accent2"/>
              <w:sz w:val="12"/>
            </w:rPr>
          </w:pPr>
          <w:r w:rsidRPr="00877C3B">
            <w:rPr>
              <w:color w:val="505050" w:themeColor="accent2"/>
              <w:sz w:val="12"/>
            </w:rPr>
            <w:br/>
            <w:t>WILO SE</w:t>
          </w:r>
        </w:p>
        <w:p w14:paraId="2557B2B6" w14:textId="77777777" w:rsidR="00801F56" w:rsidRPr="00B33D2D" w:rsidRDefault="00376656" w:rsidP="00B33D2D">
          <w:pPr>
            <w:tabs>
              <w:tab w:val="left" w:pos="142"/>
            </w:tabs>
            <w:spacing w:line="180" w:lineRule="atLeast"/>
            <w:rPr>
              <w:color w:val="505050" w:themeColor="accent2"/>
              <w:sz w:val="12"/>
            </w:rPr>
          </w:pPr>
          <w:r w:rsidRPr="00877C3B">
            <w:rPr>
              <w:color w:val="505050" w:themeColor="accent2"/>
              <w:sz w:val="12"/>
            </w:rPr>
            <w:t>Wilopark 1</w:t>
          </w:r>
        </w:p>
        <w:p w14:paraId="306FC576" w14:textId="77777777" w:rsidR="00801F56" w:rsidRPr="00B33D2D" w:rsidRDefault="00801F56" w:rsidP="00B33D2D">
          <w:pPr>
            <w:tabs>
              <w:tab w:val="left" w:pos="142"/>
            </w:tabs>
            <w:spacing w:line="180" w:lineRule="atLeast"/>
            <w:rPr>
              <w:color w:val="505050" w:themeColor="accent2"/>
              <w:sz w:val="12"/>
            </w:rPr>
          </w:pPr>
          <w:r w:rsidRPr="00877C3B">
            <w:rPr>
              <w:color w:val="505050" w:themeColor="accent2"/>
              <w:sz w:val="12"/>
            </w:rPr>
            <w:t>44263 Dortmund</w:t>
          </w:r>
        </w:p>
        <w:p w14:paraId="4AF7156F" w14:textId="77777777" w:rsidR="00801F56" w:rsidRPr="00B33D2D" w:rsidRDefault="00801F56" w:rsidP="00B33D2D">
          <w:pPr>
            <w:tabs>
              <w:tab w:val="left" w:pos="142"/>
            </w:tabs>
            <w:spacing w:line="180" w:lineRule="atLeast"/>
            <w:rPr>
              <w:color w:val="505050" w:themeColor="accent2"/>
              <w:sz w:val="12"/>
            </w:rPr>
          </w:pPr>
          <w:r w:rsidRPr="00877C3B">
            <w:rPr>
              <w:color w:val="505050" w:themeColor="accent2"/>
              <w:sz w:val="12"/>
            </w:rPr>
            <w:t>Germany</w:t>
          </w:r>
        </w:p>
      </w:tc>
      <w:tc>
        <w:tcPr>
          <w:tcW w:w="2478" w:type="dxa"/>
        </w:tcPr>
        <w:p w14:paraId="03FE2DCD" w14:textId="77777777" w:rsidR="00801F56" w:rsidRPr="00B33D2D" w:rsidRDefault="00801F56" w:rsidP="00B33D2D">
          <w:pPr>
            <w:tabs>
              <w:tab w:val="left" w:pos="142"/>
            </w:tabs>
            <w:spacing w:line="180" w:lineRule="atLeast"/>
            <w:rPr>
              <w:color w:val="505050" w:themeColor="accent2"/>
              <w:sz w:val="12"/>
            </w:rPr>
          </w:pPr>
        </w:p>
      </w:tc>
    </w:tr>
  </w:tbl>
  <w:p w14:paraId="4947489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1A9F1" w14:textId="77777777" w:rsidR="002F0FAC" w:rsidRDefault="002F0FAC" w:rsidP="00A81BAD">
      <w:pPr>
        <w:spacing w:line="240" w:lineRule="auto"/>
      </w:pPr>
      <w:r>
        <w:separator/>
      </w:r>
    </w:p>
  </w:footnote>
  <w:footnote w:type="continuationSeparator" w:id="0">
    <w:p w14:paraId="67422B58" w14:textId="77777777" w:rsidR="002F0FAC" w:rsidRDefault="002F0FAC"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80D42" w14:textId="77777777" w:rsidR="00801F56" w:rsidRDefault="00801F56" w:rsidP="00725BE1">
    <w:pPr>
      <w:pStyle w:val="Kopfzeile"/>
      <w:rPr>
        <w:b/>
        <w:color w:val="008A69"/>
        <w:sz w:val="32"/>
      </w:rPr>
    </w:pPr>
  </w:p>
  <w:p w14:paraId="765157CB" w14:textId="77777777" w:rsidR="00801F56" w:rsidRDefault="00801F56" w:rsidP="00725BE1">
    <w:pPr>
      <w:pStyle w:val="Kopfzeile"/>
      <w:rPr>
        <w:b/>
        <w:color w:val="008A69"/>
        <w:sz w:val="32"/>
      </w:rPr>
    </w:pPr>
  </w:p>
  <w:p w14:paraId="29A1F724" w14:textId="77777777" w:rsidR="00801F56" w:rsidRDefault="00801F56" w:rsidP="00725BE1">
    <w:pPr>
      <w:pStyle w:val="Kopfzeile"/>
      <w:rPr>
        <w:b/>
        <w:color w:val="008A69"/>
        <w:sz w:val="32"/>
      </w:rPr>
    </w:pPr>
  </w:p>
  <w:p w14:paraId="4592E53D"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2F7121BD"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7241D21D" wp14:editId="6226A3A3">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2F0FAC"/>
    <w:rsid w:val="0000597F"/>
    <w:rsid w:val="000075FE"/>
    <w:rsid w:val="000123F4"/>
    <w:rsid w:val="00015019"/>
    <w:rsid w:val="00017C28"/>
    <w:rsid w:val="00024127"/>
    <w:rsid w:val="00040C8C"/>
    <w:rsid w:val="00041B6C"/>
    <w:rsid w:val="00046472"/>
    <w:rsid w:val="00094FC7"/>
    <w:rsid w:val="000B742A"/>
    <w:rsid w:val="000B74E5"/>
    <w:rsid w:val="000C3E61"/>
    <w:rsid w:val="000D0A6A"/>
    <w:rsid w:val="000F0E62"/>
    <w:rsid w:val="000F2398"/>
    <w:rsid w:val="000F4857"/>
    <w:rsid w:val="000F4D18"/>
    <w:rsid w:val="00105645"/>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10E1"/>
    <w:rsid w:val="00273069"/>
    <w:rsid w:val="002763F2"/>
    <w:rsid w:val="002A1E43"/>
    <w:rsid w:val="002A469D"/>
    <w:rsid w:val="002D2597"/>
    <w:rsid w:val="002D57F3"/>
    <w:rsid w:val="002D75CA"/>
    <w:rsid w:val="002E36DF"/>
    <w:rsid w:val="002E538F"/>
    <w:rsid w:val="002F0FAC"/>
    <w:rsid w:val="002F21D9"/>
    <w:rsid w:val="002F561C"/>
    <w:rsid w:val="003000E6"/>
    <w:rsid w:val="00307242"/>
    <w:rsid w:val="0031629E"/>
    <w:rsid w:val="003359E9"/>
    <w:rsid w:val="00340C7F"/>
    <w:rsid w:val="00343BBC"/>
    <w:rsid w:val="00345FE9"/>
    <w:rsid w:val="00376656"/>
    <w:rsid w:val="003A63C1"/>
    <w:rsid w:val="003E20BA"/>
    <w:rsid w:val="00401E90"/>
    <w:rsid w:val="0041307D"/>
    <w:rsid w:val="00413C96"/>
    <w:rsid w:val="0041599D"/>
    <w:rsid w:val="004167D8"/>
    <w:rsid w:val="00422A5E"/>
    <w:rsid w:val="00436168"/>
    <w:rsid w:val="00441D95"/>
    <w:rsid w:val="0044462D"/>
    <w:rsid w:val="00462C02"/>
    <w:rsid w:val="00487D4D"/>
    <w:rsid w:val="00497FAB"/>
    <w:rsid w:val="004A2FD9"/>
    <w:rsid w:val="004B737F"/>
    <w:rsid w:val="004F6D3B"/>
    <w:rsid w:val="004F7A3A"/>
    <w:rsid w:val="005241AA"/>
    <w:rsid w:val="00525BE7"/>
    <w:rsid w:val="005550E5"/>
    <w:rsid w:val="00580F5D"/>
    <w:rsid w:val="0058637F"/>
    <w:rsid w:val="0059780B"/>
    <w:rsid w:val="005B2D45"/>
    <w:rsid w:val="005B4A2B"/>
    <w:rsid w:val="005B6E01"/>
    <w:rsid w:val="005C2D26"/>
    <w:rsid w:val="005C7485"/>
    <w:rsid w:val="005D0021"/>
    <w:rsid w:val="00616DFE"/>
    <w:rsid w:val="00617856"/>
    <w:rsid w:val="00683238"/>
    <w:rsid w:val="006924A4"/>
    <w:rsid w:val="006A501E"/>
    <w:rsid w:val="006A741C"/>
    <w:rsid w:val="006C7045"/>
    <w:rsid w:val="006C75AE"/>
    <w:rsid w:val="006E3402"/>
    <w:rsid w:val="006E48CA"/>
    <w:rsid w:val="006F33BA"/>
    <w:rsid w:val="00707B34"/>
    <w:rsid w:val="007139A8"/>
    <w:rsid w:val="00725BE1"/>
    <w:rsid w:val="00725CE7"/>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77C3B"/>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5C82"/>
    <w:rsid w:val="00A66CEF"/>
    <w:rsid w:val="00A81BAD"/>
    <w:rsid w:val="00A8693D"/>
    <w:rsid w:val="00A92B0A"/>
    <w:rsid w:val="00AA0D0E"/>
    <w:rsid w:val="00AA3DD9"/>
    <w:rsid w:val="00AA77E0"/>
    <w:rsid w:val="00AC3CFF"/>
    <w:rsid w:val="00AD4399"/>
    <w:rsid w:val="00AD6C82"/>
    <w:rsid w:val="00AE20A7"/>
    <w:rsid w:val="00AF071F"/>
    <w:rsid w:val="00AF6A3C"/>
    <w:rsid w:val="00B00C96"/>
    <w:rsid w:val="00B06DB8"/>
    <w:rsid w:val="00B22B54"/>
    <w:rsid w:val="00B2592F"/>
    <w:rsid w:val="00B33D2D"/>
    <w:rsid w:val="00B366DE"/>
    <w:rsid w:val="00B5762A"/>
    <w:rsid w:val="00B57A9B"/>
    <w:rsid w:val="00B62BEE"/>
    <w:rsid w:val="00B90F57"/>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31A04"/>
    <w:rsid w:val="00D4318C"/>
    <w:rsid w:val="00D50795"/>
    <w:rsid w:val="00D65C00"/>
    <w:rsid w:val="00D769EF"/>
    <w:rsid w:val="00DA28B7"/>
    <w:rsid w:val="00DB4780"/>
    <w:rsid w:val="00DC2B22"/>
    <w:rsid w:val="00DC750D"/>
    <w:rsid w:val="00DD27EB"/>
    <w:rsid w:val="00DD4A09"/>
    <w:rsid w:val="00E24028"/>
    <w:rsid w:val="00E25373"/>
    <w:rsid w:val="00E27E25"/>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32AC9"/>
    <w:rsid w:val="00F5229E"/>
    <w:rsid w:val="00F726A9"/>
    <w:rsid w:val="00F7537A"/>
    <w:rsid w:val="00F77DD2"/>
    <w:rsid w:val="00F962BE"/>
    <w:rsid w:val="00FA681D"/>
    <w:rsid w:val="00FA69C9"/>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2B2D4"/>
  <w15:docId w15:val="{410712DC-B713-46B1-9AE5-C315A19D7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a90d0ab-a45d-430b-8a5b-3d5e14d25a02" xsi:nil="true"/>
    <lcf76f155ced4ddcb4097134ff3c332f xmlns="6db2bc02-10ee-4c84-9771-0de11d816e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B11FAC19313BB4EA841E8CDC4941972" ma:contentTypeVersion="15" ma:contentTypeDescription="Ein neues Dokument erstellen." ma:contentTypeScope="" ma:versionID="bf05cc8b1f70a3a66df6e7e9a02b96bd">
  <xsd:schema xmlns:xsd="http://www.w3.org/2001/XMLSchema" xmlns:xs="http://www.w3.org/2001/XMLSchema" xmlns:p="http://schemas.microsoft.com/office/2006/metadata/properties" xmlns:ns2="6db2bc02-10ee-4c84-9771-0de11d816efd" xmlns:ns3="0a90d0ab-a45d-430b-8a5b-3d5e14d25a02" targetNamespace="http://schemas.microsoft.com/office/2006/metadata/properties" ma:root="true" ma:fieldsID="a4aab1d5f6acb904aec588568d2052e3" ns2:_="" ns3:_="">
    <xsd:import namespace="6db2bc02-10ee-4c84-9771-0de11d816efd"/>
    <xsd:import namespace="0a90d0ab-a45d-430b-8a5b-3d5e14d25a0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b2bc02-10ee-4c84-9771-0de11d816ef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4a0373fd-3504-4adc-b812-1618578371b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90d0ab-a45d-430b-8a5b-3d5e14d25a0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006404f-495a-4c1a-8650-1106c58d6ba8}" ma:internalName="TaxCatchAll" ma:showField="CatchAllData" ma:web="0a90d0ab-a45d-430b-8a5b-3d5e14d25a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8956E8-2399-4D7F-AF8A-4975804D1234}">
  <ds:schemaRefs>
    <ds:schemaRef ds:uri="http://schemas.microsoft.com/office/2006/metadata/properties"/>
    <ds:schemaRef ds:uri="http://schemas.microsoft.com/office/infopath/2007/PartnerControls"/>
    <ds:schemaRef ds:uri="0a90d0ab-a45d-430b-8a5b-3d5e14d25a02"/>
    <ds:schemaRef ds:uri="6db2bc02-10ee-4c84-9771-0de11d816efd"/>
  </ds:schemaRefs>
</ds:datastoreItem>
</file>

<file path=customXml/itemProps2.xml><?xml version="1.0" encoding="utf-8"?>
<ds:datastoreItem xmlns:ds="http://schemas.openxmlformats.org/officeDocument/2006/customXml" ds:itemID="{301AA295-7BC3-40DA-8A28-1FCF8DB6BA15}">
  <ds:schemaRefs>
    <ds:schemaRef ds:uri="http://schemas.microsoft.com/sharepoint/v3/contenttype/form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A9FA715B-735C-45D4-84B5-97A7F4BA6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b2bc02-10ee-4c84-9771-0de11d816efd"/>
    <ds:schemaRef ds:uri="0a90d0ab-a45d-430b-8a5b-3d5e14d25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2</Pages>
  <Words>382</Words>
  <Characters>2410</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2016-06-24T13:34:00Z</cp:lastPrinted>
  <dcterms:created xsi:type="dcterms:W3CDTF">2025-03-07T15:31:00Z</dcterms:created>
  <dcterms:modified xsi:type="dcterms:W3CDTF">2025-03-11T15:54:00Z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0x010100FB11FAC19313BB4EA841E8CDC4941972</vt:lpwstr>
  </property>
</Properties>
</file>