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F4F14" w14:textId="03743EF9" w:rsidR="008B60CF" w:rsidRPr="008B1401" w:rsidRDefault="00FC6BD5" w:rsidP="008B60CF">
      <w:pPr>
        <w:jc w:val="left"/>
        <w:rPr>
          <w:bCs/>
        </w:rPr>
      </w:pPr>
      <w:r>
        <w:rPr>
          <w:bCs/>
        </w:rPr>
        <w:t>17.03</w:t>
      </w:r>
      <w:r w:rsidR="002973CD">
        <w:rPr>
          <w:bCs/>
        </w:rPr>
        <w:t>.2025</w:t>
      </w:r>
    </w:p>
    <w:p w14:paraId="07A61773" w14:textId="77777777" w:rsidR="004247C3" w:rsidRPr="008B1401" w:rsidRDefault="004247C3" w:rsidP="008B60CF">
      <w:pPr>
        <w:jc w:val="left"/>
        <w:rPr>
          <w:bCs/>
          <w:i/>
        </w:rPr>
      </w:pPr>
    </w:p>
    <w:p w14:paraId="7662C5A7" w14:textId="2AFC7EB4" w:rsidR="008B1401" w:rsidRPr="001A6B28" w:rsidRDefault="0029619F" w:rsidP="3CC35C7F">
      <w:pPr>
        <w:rPr>
          <w:b/>
          <w:bCs/>
          <w:sz w:val="29"/>
          <w:szCs w:val="29"/>
        </w:rPr>
      </w:pPr>
      <w:r>
        <w:rPr>
          <w:rFonts w:eastAsia="Calibri" w:cs="Arial"/>
          <w:b/>
          <w:bCs/>
          <w:sz w:val="29"/>
          <w:szCs w:val="29"/>
          <w:lang w:eastAsia="en-US"/>
        </w:rPr>
        <w:t>Betriebskosten nachhaltig senken</w:t>
      </w:r>
      <w:r w:rsidR="00805457" w:rsidRPr="00805457">
        <w:rPr>
          <w:rFonts w:eastAsia="Calibri" w:cs="Arial"/>
          <w:b/>
          <w:bCs/>
          <w:sz w:val="29"/>
          <w:szCs w:val="29"/>
          <w:lang w:eastAsia="en-US"/>
        </w:rPr>
        <w:t>: Wilo präsentiert innovative</w:t>
      </w:r>
      <w:r w:rsidR="0006114B">
        <w:rPr>
          <w:rFonts w:eastAsia="Calibri" w:cs="Arial"/>
          <w:b/>
          <w:bCs/>
          <w:sz w:val="29"/>
          <w:szCs w:val="29"/>
          <w:lang w:eastAsia="en-US"/>
        </w:rPr>
        <w:t xml:space="preserve"> Energieeffizienz</w:t>
      </w:r>
      <w:r w:rsidR="00AE205B">
        <w:rPr>
          <w:rFonts w:eastAsia="Calibri" w:cs="Arial"/>
          <w:b/>
          <w:bCs/>
          <w:sz w:val="29"/>
          <w:szCs w:val="29"/>
          <w:lang w:eastAsia="en-US"/>
        </w:rPr>
        <w:t>-Lösung</w:t>
      </w:r>
      <w:r w:rsidR="00805457" w:rsidRPr="00805457">
        <w:rPr>
          <w:rFonts w:eastAsia="Calibri" w:cs="Arial"/>
          <w:b/>
          <w:bCs/>
          <w:sz w:val="29"/>
          <w:szCs w:val="29"/>
          <w:lang w:eastAsia="en-US"/>
        </w:rPr>
        <w:t xml:space="preserve"> auf der ISH Frankfurt</w:t>
      </w:r>
    </w:p>
    <w:p w14:paraId="41261D9F" w14:textId="635AC275" w:rsidR="00633EA7" w:rsidRDefault="00C04F62" w:rsidP="00184B75">
      <w:pPr>
        <w:rPr>
          <w:rFonts w:eastAsia="Calibri" w:cs="Arial"/>
          <w:lang w:eastAsia="en-US"/>
        </w:rPr>
      </w:pPr>
      <w:r>
        <w:rPr>
          <w:rFonts w:eastAsia="Calibri" w:cs="Arial"/>
          <w:lang w:eastAsia="en-US"/>
        </w:rPr>
        <w:t>Umfassende</w:t>
      </w:r>
      <w:r w:rsidR="00FB2F3C">
        <w:rPr>
          <w:rFonts w:eastAsia="Calibri" w:cs="Arial"/>
          <w:lang w:eastAsia="en-US"/>
        </w:rPr>
        <w:t xml:space="preserve"> Systemanalyse</w:t>
      </w:r>
      <w:r w:rsidR="00633EA7" w:rsidRPr="00633EA7">
        <w:rPr>
          <w:rFonts w:eastAsia="Calibri" w:cs="Arial"/>
          <w:lang w:eastAsia="en-US"/>
        </w:rPr>
        <w:t xml:space="preserve"> zur Reduzierung von Betriebskosten und CO</w:t>
      </w:r>
      <w:r w:rsidR="00633EA7" w:rsidRPr="00633EA7">
        <w:rPr>
          <w:rFonts w:eastAsia="Calibri" w:cs="Arial"/>
          <w:vertAlign w:val="subscript"/>
          <w:lang w:eastAsia="en-US"/>
        </w:rPr>
        <w:t>2</w:t>
      </w:r>
      <w:r w:rsidR="00633EA7" w:rsidRPr="00633EA7">
        <w:rPr>
          <w:rFonts w:eastAsia="Calibri" w:cs="Arial"/>
          <w:lang w:eastAsia="en-US"/>
        </w:rPr>
        <w:t>-Emissionen</w:t>
      </w:r>
    </w:p>
    <w:p w14:paraId="21A4F542" w14:textId="36143AF2" w:rsidR="004247C3" w:rsidRPr="0075037C" w:rsidRDefault="00184B75" w:rsidP="00184B75">
      <w:pPr>
        <w:rPr>
          <w:rFonts w:eastAsia="Calibri" w:cs="Arial"/>
          <w:lang w:eastAsia="en-US"/>
        </w:rPr>
      </w:pPr>
      <w:r>
        <w:rPr>
          <w:color w:val="000000"/>
        </w:rPr>
        <w:t xml:space="preserve"> </w:t>
      </w:r>
    </w:p>
    <w:p w14:paraId="2C7A2AB3" w14:textId="7A65FDB8" w:rsidR="00633EA7" w:rsidRDefault="00BE6CE1" w:rsidP="3CC35C7F">
      <w:pPr>
        <w:rPr>
          <w:rFonts w:eastAsia="Calibri" w:cs="Arial"/>
          <w:lang w:eastAsia="en-US"/>
        </w:rPr>
      </w:pPr>
      <w:r w:rsidRPr="3CC35C7F">
        <w:rPr>
          <w:rFonts w:eastAsia="Calibri" w:cs="Arial"/>
          <w:b/>
          <w:bCs/>
          <w:lang w:eastAsia="en-US"/>
        </w:rPr>
        <w:t>Dortmund</w:t>
      </w:r>
      <w:r w:rsidR="00BD420B" w:rsidRPr="3CC35C7F">
        <w:rPr>
          <w:rFonts w:eastAsia="Calibri" w:cs="Arial"/>
          <w:b/>
          <w:bCs/>
          <w:lang w:eastAsia="en-US"/>
        </w:rPr>
        <w:t>/</w:t>
      </w:r>
      <w:r w:rsidR="0045777A" w:rsidRPr="3CC35C7F">
        <w:rPr>
          <w:rFonts w:eastAsia="Calibri" w:cs="Arial"/>
          <w:b/>
          <w:bCs/>
          <w:lang w:eastAsia="en-US"/>
        </w:rPr>
        <w:t>Frankfurt</w:t>
      </w:r>
      <w:r w:rsidR="0029619F">
        <w:rPr>
          <w:rFonts w:eastAsia="Calibri" w:cs="Arial"/>
          <w:b/>
          <w:bCs/>
          <w:lang w:eastAsia="en-US"/>
        </w:rPr>
        <w:t xml:space="preserve">. </w:t>
      </w:r>
      <w:r w:rsidR="00633EA7" w:rsidRPr="3CC35C7F">
        <w:rPr>
          <w:rFonts w:eastAsia="Calibri" w:cs="Arial"/>
          <w:lang w:eastAsia="en-US"/>
        </w:rPr>
        <w:t xml:space="preserve">Als einer </w:t>
      </w:r>
      <w:r w:rsidR="00633EA7" w:rsidRPr="00340743">
        <w:rPr>
          <w:rFonts w:eastAsia="Calibri" w:cs="Arial"/>
          <w:lang w:eastAsia="en-US"/>
        </w:rPr>
        <w:t>der weltweit führenden Anbieter von Pumpen- und Pumpensystemen</w:t>
      </w:r>
      <w:r w:rsidR="0029619F">
        <w:rPr>
          <w:rFonts w:eastAsia="Calibri" w:cs="Arial"/>
          <w:lang w:eastAsia="en-US"/>
        </w:rPr>
        <w:t xml:space="preserve"> für die Gebäudetechnik, die Wasserwirtschaft und die Industrie</w:t>
      </w:r>
      <w:r w:rsidR="00633EA7" w:rsidRPr="00340743">
        <w:rPr>
          <w:rFonts w:eastAsia="Calibri" w:cs="Arial"/>
          <w:lang w:eastAsia="en-US"/>
        </w:rPr>
        <w:t xml:space="preserve"> präsentiert Wilo auf der ISH Frankfurt erstmals sein </w:t>
      </w:r>
      <w:r w:rsidR="00B35E79" w:rsidRPr="00340743">
        <w:rPr>
          <w:rFonts w:eastAsia="Calibri" w:cs="Arial"/>
          <w:lang w:eastAsia="en-US"/>
        </w:rPr>
        <w:t xml:space="preserve">zukunftsgerichtetes </w:t>
      </w:r>
      <w:r w:rsidR="0006114B" w:rsidRPr="00340743">
        <w:rPr>
          <w:rFonts w:eastAsia="Calibri" w:cs="Arial"/>
          <w:lang w:eastAsia="en-US"/>
        </w:rPr>
        <w:t>Wilo-</w:t>
      </w:r>
      <w:r w:rsidR="00633EA7" w:rsidRPr="00340743">
        <w:rPr>
          <w:rFonts w:eastAsia="Calibri" w:cs="Arial"/>
          <w:lang w:eastAsia="en-US"/>
        </w:rPr>
        <w:t>Energie</w:t>
      </w:r>
      <w:r w:rsidR="00E26B55" w:rsidRPr="00340743">
        <w:rPr>
          <w:rFonts w:eastAsia="Calibri" w:cs="Arial"/>
          <w:lang w:eastAsia="en-US"/>
        </w:rPr>
        <w:t xml:space="preserve"> </w:t>
      </w:r>
      <w:r w:rsidR="00633EA7" w:rsidRPr="00340743">
        <w:rPr>
          <w:rFonts w:eastAsia="Calibri" w:cs="Arial"/>
          <w:lang w:eastAsia="en-US"/>
        </w:rPr>
        <w:t>Audit</w:t>
      </w:r>
      <w:r w:rsidR="00993F85" w:rsidRPr="00340743">
        <w:rPr>
          <w:rFonts w:eastAsia="Calibri" w:cs="Arial"/>
          <w:vertAlign w:val="superscript"/>
          <w:lang w:eastAsia="en-US"/>
        </w:rPr>
        <w:t>1</w:t>
      </w:r>
      <w:r w:rsidR="00633EA7" w:rsidRPr="00340743">
        <w:rPr>
          <w:rFonts w:eastAsia="Calibri" w:cs="Arial"/>
          <w:lang w:eastAsia="en-US"/>
        </w:rPr>
        <w:t xml:space="preserve">. Mit diesem </w:t>
      </w:r>
      <w:r w:rsidR="0029619F">
        <w:rPr>
          <w:rFonts w:eastAsia="Calibri" w:cs="Arial"/>
          <w:lang w:eastAsia="en-US"/>
        </w:rPr>
        <w:t>zukunftsweisenden</w:t>
      </w:r>
      <w:r w:rsidR="00633EA7" w:rsidRPr="00340743">
        <w:rPr>
          <w:rFonts w:eastAsia="Calibri" w:cs="Arial"/>
          <w:lang w:eastAsia="en-US"/>
        </w:rPr>
        <w:t xml:space="preserve"> Service unterstützt </w:t>
      </w:r>
      <w:r w:rsidR="00993F85" w:rsidRPr="00340743">
        <w:rPr>
          <w:rFonts w:eastAsia="Calibri" w:cs="Arial"/>
          <w:lang w:eastAsia="en-US"/>
        </w:rPr>
        <w:t>das Unternehmen</w:t>
      </w:r>
      <w:r w:rsidR="00633EA7" w:rsidRPr="00340743">
        <w:rPr>
          <w:rFonts w:eastAsia="Calibri" w:cs="Arial"/>
          <w:lang w:eastAsia="en-US"/>
        </w:rPr>
        <w:t xml:space="preserve"> Gebäudebetreiber</w:t>
      </w:r>
      <w:r w:rsidR="00F2228F" w:rsidRPr="3CC35C7F">
        <w:rPr>
          <w:rFonts w:eastAsia="Calibri" w:cs="Arial"/>
          <w:lang w:eastAsia="en-US"/>
        </w:rPr>
        <w:t>, Industrie- und Versorgungsunternehmen umfassend</w:t>
      </w:r>
      <w:r w:rsidR="00633EA7" w:rsidRPr="3CC35C7F">
        <w:rPr>
          <w:rFonts w:eastAsia="Calibri" w:cs="Arial"/>
          <w:lang w:eastAsia="en-US"/>
        </w:rPr>
        <w:t xml:space="preserve"> dabei, ihre Betriebskosten nachhaltig zu senken und gleichzeitig einen wichtigen Beitrag zum Klimaschutz zu leisten.</w:t>
      </w:r>
    </w:p>
    <w:p w14:paraId="49B04565" w14:textId="77777777" w:rsidR="001D0892" w:rsidRDefault="001D0892" w:rsidP="00633EA7">
      <w:pPr>
        <w:rPr>
          <w:rFonts w:eastAsia="Calibri" w:cs="Arial"/>
          <w:bCs/>
          <w:lang w:eastAsia="en-US"/>
        </w:rPr>
      </w:pPr>
    </w:p>
    <w:p w14:paraId="65C4D3E4" w14:textId="1CEB5F29" w:rsidR="00633EA7" w:rsidRDefault="00633EA7" w:rsidP="3CC35C7F">
      <w:pPr>
        <w:rPr>
          <w:rFonts w:eastAsia="Calibri" w:cs="Arial"/>
          <w:lang w:eastAsia="en-US"/>
        </w:rPr>
      </w:pPr>
      <w:r w:rsidRPr="3CC35C7F">
        <w:rPr>
          <w:rFonts w:eastAsia="Calibri" w:cs="Arial"/>
          <w:lang w:eastAsia="en-US"/>
        </w:rPr>
        <w:t xml:space="preserve">Im Gegensatz zu einem herkömmlichen Pumpencheck </w:t>
      </w:r>
      <w:r w:rsidRPr="00407382">
        <w:rPr>
          <w:rFonts w:eastAsia="Calibri" w:cs="Arial"/>
          <w:lang w:eastAsia="en-US"/>
        </w:rPr>
        <w:t>betrachtet das Wilo</w:t>
      </w:r>
      <w:r w:rsidR="0002254B" w:rsidRPr="00407382">
        <w:rPr>
          <w:rFonts w:eastAsia="Calibri" w:cs="Arial"/>
          <w:lang w:eastAsia="en-US"/>
        </w:rPr>
        <w:t>-</w:t>
      </w:r>
      <w:r w:rsidRPr="00407382">
        <w:rPr>
          <w:rFonts w:eastAsia="Calibri" w:cs="Arial"/>
          <w:lang w:eastAsia="en-US"/>
        </w:rPr>
        <w:t>Energie</w:t>
      </w:r>
      <w:r w:rsidR="00E26B55">
        <w:rPr>
          <w:rFonts w:eastAsia="Calibri" w:cs="Arial"/>
          <w:lang w:eastAsia="en-US"/>
        </w:rPr>
        <w:t xml:space="preserve"> </w:t>
      </w:r>
      <w:r w:rsidRPr="00407382">
        <w:rPr>
          <w:rFonts w:eastAsia="Calibri" w:cs="Arial"/>
          <w:lang w:eastAsia="en-US"/>
        </w:rPr>
        <w:t xml:space="preserve">Audit nicht </w:t>
      </w:r>
      <w:r w:rsidR="001D0892" w:rsidRPr="00407382">
        <w:rPr>
          <w:rFonts w:eastAsia="Calibri" w:cs="Arial"/>
          <w:lang w:eastAsia="en-US"/>
        </w:rPr>
        <w:t xml:space="preserve">nur </w:t>
      </w:r>
      <w:r w:rsidRPr="00407382">
        <w:rPr>
          <w:rFonts w:eastAsia="Calibri" w:cs="Arial"/>
          <w:lang w:eastAsia="en-US"/>
        </w:rPr>
        <w:t>einzelne Pumpen, sondern das gesamte Pumpensystem einschließlich Steuerungstechnik</w:t>
      </w:r>
      <w:r w:rsidR="005B06E7" w:rsidRPr="00407382">
        <w:rPr>
          <w:rFonts w:eastAsia="Calibri" w:cs="Arial"/>
          <w:lang w:eastAsia="en-US"/>
        </w:rPr>
        <w:t>, Verteilsystem</w:t>
      </w:r>
      <w:r w:rsidRPr="00407382">
        <w:rPr>
          <w:rFonts w:eastAsia="Calibri" w:cs="Arial"/>
          <w:lang w:eastAsia="en-US"/>
        </w:rPr>
        <w:t xml:space="preserve"> und hydraulischer Rahmenbedingungen. </w:t>
      </w:r>
      <w:r w:rsidR="00A27D59" w:rsidRPr="00A27D59">
        <w:rPr>
          <w:rFonts w:eastAsia="Calibri" w:cs="Arial"/>
          <w:lang w:eastAsia="en-US"/>
        </w:rPr>
        <w:t>Hierbei werden auch mögliche Probleme im System wie poten</w:t>
      </w:r>
      <w:r w:rsidR="00A27D59">
        <w:rPr>
          <w:rFonts w:eastAsia="Calibri" w:cs="Arial"/>
          <w:lang w:eastAsia="en-US"/>
        </w:rPr>
        <w:t>z</w:t>
      </w:r>
      <w:r w:rsidR="00A27D59" w:rsidRPr="00A27D59">
        <w:rPr>
          <w:rFonts w:eastAsia="Calibri" w:cs="Arial"/>
          <w:lang w:eastAsia="en-US"/>
        </w:rPr>
        <w:t xml:space="preserve">ielle Über- oder Unterdimensionierungen erkannt sowie veraltete ineffiziente Technik und damit einhergehende Störanfälligkeiten ausfindig gemacht.  </w:t>
      </w:r>
      <w:r w:rsidRPr="00407382">
        <w:rPr>
          <w:rFonts w:eastAsia="Calibri" w:cs="Arial"/>
          <w:lang w:eastAsia="en-US"/>
        </w:rPr>
        <w:t>D</w:t>
      </w:r>
      <w:r w:rsidR="001D0892" w:rsidRPr="00407382">
        <w:rPr>
          <w:rFonts w:eastAsia="Calibri" w:cs="Arial"/>
          <w:lang w:eastAsia="en-US"/>
        </w:rPr>
        <w:t>as</w:t>
      </w:r>
      <w:r w:rsidR="001D0892" w:rsidRPr="3CC35C7F">
        <w:rPr>
          <w:rFonts w:eastAsia="Calibri" w:cs="Arial"/>
          <w:lang w:eastAsia="en-US"/>
        </w:rPr>
        <w:t xml:space="preserve"> Ziel </w:t>
      </w:r>
      <w:r w:rsidR="0029619F">
        <w:rPr>
          <w:rFonts w:eastAsia="Calibri" w:cs="Arial"/>
          <w:lang w:eastAsia="en-US"/>
        </w:rPr>
        <w:t>ist</w:t>
      </w:r>
      <w:r w:rsidR="001D0892" w:rsidRPr="3CC35C7F">
        <w:rPr>
          <w:rFonts w:eastAsia="Calibri" w:cs="Arial"/>
          <w:lang w:eastAsia="en-US"/>
        </w:rPr>
        <w:t xml:space="preserve"> </w:t>
      </w:r>
      <w:r w:rsidRPr="3CC35C7F">
        <w:rPr>
          <w:rFonts w:eastAsia="Calibri" w:cs="Arial"/>
          <w:lang w:eastAsia="en-US"/>
        </w:rPr>
        <w:t>eine umfassende Analyse der Gesamtbetriebskosten</w:t>
      </w:r>
      <w:r w:rsidR="001D0892" w:rsidRPr="3CC35C7F">
        <w:rPr>
          <w:rFonts w:eastAsia="Calibri" w:cs="Arial"/>
          <w:lang w:eastAsia="en-US"/>
        </w:rPr>
        <w:t xml:space="preserve">, </w:t>
      </w:r>
      <w:r w:rsidR="0029619F">
        <w:rPr>
          <w:rFonts w:eastAsia="Calibri" w:cs="Arial"/>
          <w:lang w:eastAsia="en-US"/>
        </w:rPr>
        <w:t>die</w:t>
      </w:r>
      <w:r w:rsidR="001D0892" w:rsidRPr="3CC35C7F">
        <w:rPr>
          <w:rFonts w:eastAsia="Calibri" w:cs="Arial"/>
          <w:lang w:eastAsia="en-US"/>
        </w:rPr>
        <w:t xml:space="preserve"> Identifikation von Effizienzpotenzialen </w:t>
      </w:r>
      <w:r w:rsidRPr="3CC35C7F">
        <w:rPr>
          <w:rFonts w:eastAsia="Calibri" w:cs="Arial"/>
          <w:lang w:eastAsia="en-US"/>
        </w:rPr>
        <w:t xml:space="preserve">sowie </w:t>
      </w:r>
      <w:r w:rsidR="0029619F">
        <w:rPr>
          <w:rFonts w:eastAsia="Calibri" w:cs="Arial"/>
          <w:lang w:eastAsia="en-US"/>
        </w:rPr>
        <w:t>die</w:t>
      </w:r>
      <w:r w:rsidRPr="3CC35C7F">
        <w:rPr>
          <w:rFonts w:eastAsia="Calibri" w:cs="Arial"/>
          <w:lang w:eastAsia="en-US"/>
        </w:rPr>
        <w:t xml:space="preserve"> langfristige Senkung des Energie</w:t>
      </w:r>
      <w:r w:rsidR="005B06E7" w:rsidRPr="3CC35C7F">
        <w:rPr>
          <w:rFonts w:eastAsia="Calibri" w:cs="Arial"/>
          <w:lang w:eastAsia="en-US"/>
        </w:rPr>
        <w:t>- und somit Kosten</w:t>
      </w:r>
      <w:r w:rsidRPr="3CC35C7F">
        <w:rPr>
          <w:rFonts w:eastAsia="Calibri" w:cs="Arial"/>
          <w:lang w:eastAsia="en-US"/>
        </w:rPr>
        <w:t>verbrauchs.</w:t>
      </w:r>
      <w:r w:rsidR="005B06E7" w:rsidRPr="3CC35C7F">
        <w:rPr>
          <w:rFonts w:eastAsia="Calibri" w:cs="Arial"/>
          <w:lang w:eastAsia="en-US"/>
        </w:rPr>
        <w:t xml:space="preserve"> Gleichzeitig bildet </w:t>
      </w:r>
      <w:r w:rsidR="00CC18BE">
        <w:rPr>
          <w:rFonts w:eastAsia="Calibri" w:cs="Arial"/>
          <w:lang w:eastAsia="en-US"/>
        </w:rPr>
        <w:t>das</w:t>
      </w:r>
      <w:r w:rsidR="005B06E7" w:rsidRPr="3CC35C7F">
        <w:rPr>
          <w:rFonts w:eastAsia="Calibri" w:cs="Arial"/>
          <w:lang w:eastAsia="en-US"/>
        </w:rPr>
        <w:t xml:space="preserve"> </w:t>
      </w:r>
      <w:r w:rsidR="00993F85">
        <w:rPr>
          <w:rFonts w:eastAsia="Calibri" w:cs="Arial"/>
          <w:lang w:eastAsia="en-US"/>
        </w:rPr>
        <w:t>Wilo-</w:t>
      </w:r>
      <w:r w:rsidR="005B06E7" w:rsidRPr="3CC35C7F">
        <w:rPr>
          <w:rFonts w:eastAsia="Calibri" w:cs="Arial"/>
          <w:lang w:eastAsia="en-US"/>
        </w:rPr>
        <w:t>Energie</w:t>
      </w:r>
      <w:r w:rsidR="00CC18BE">
        <w:rPr>
          <w:rFonts w:eastAsia="Calibri" w:cs="Arial"/>
          <w:lang w:eastAsia="en-US"/>
        </w:rPr>
        <w:t xml:space="preserve"> </w:t>
      </w:r>
      <w:r w:rsidR="005B06E7" w:rsidRPr="3CC35C7F">
        <w:rPr>
          <w:rFonts w:eastAsia="Calibri" w:cs="Arial"/>
          <w:lang w:eastAsia="en-US"/>
        </w:rPr>
        <w:t xml:space="preserve">Audit eine effektive Maßnahme zur Erreichung der </w:t>
      </w:r>
      <w:r w:rsidR="00886D2C" w:rsidRPr="3CC35C7F">
        <w:rPr>
          <w:rFonts w:eastAsia="Calibri" w:cs="Arial"/>
          <w:lang w:eastAsia="en-US"/>
        </w:rPr>
        <w:t>unternehmenseigenen</w:t>
      </w:r>
      <w:r w:rsidR="005B06E7" w:rsidRPr="3CC35C7F">
        <w:rPr>
          <w:rFonts w:eastAsia="Calibri" w:cs="Arial"/>
          <w:lang w:eastAsia="en-US"/>
        </w:rPr>
        <w:t xml:space="preserve"> Nachhaltigkeitsziele</w:t>
      </w:r>
      <w:r w:rsidR="00CC18BE">
        <w:rPr>
          <w:rFonts w:eastAsia="Calibri" w:cs="Arial"/>
          <w:lang w:eastAsia="en-US"/>
        </w:rPr>
        <w:t xml:space="preserve"> des Betreibers</w:t>
      </w:r>
      <w:r w:rsidR="005B06E7" w:rsidRPr="3CC35C7F">
        <w:rPr>
          <w:rFonts w:eastAsia="Calibri" w:cs="Arial"/>
          <w:lang w:eastAsia="en-US"/>
        </w:rPr>
        <w:t>.</w:t>
      </w:r>
    </w:p>
    <w:p w14:paraId="711C6FFE" w14:textId="77777777" w:rsidR="00560B42" w:rsidRPr="00633EA7" w:rsidRDefault="00560B42" w:rsidP="00633EA7">
      <w:pPr>
        <w:rPr>
          <w:rFonts w:eastAsia="Calibri" w:cs="Arial"/>
          <w:bCs/>
          <w:lang w:eastAsia="en-US"/>
        </w:rPr>
      </w:pPr>
    </w:p>
    <w:p w14:paraId="5046F529" w14:textId="1775A2E0" w:rsidR="005B06E7" w:rsidRDefault="00633EA7" w:rsidP="005B06E7">
      <w:pPr>
        <w:jc w:val="left"/>
        <w:rPr>
          <w:rFonts w:eastAsia="Calibri" w:cs="Arial"/>
          <w:bCs/>
          <w:lang w:eastAsia="en-US"/>
        </w:rPr>
      </w:pPr>
      <w:r w:rsidRPr="00633EA7">
        <w:rPr>
          <w:rFonts w:eastAsia="Calibri" w:cs="Arial"/>
          <w:b/>
          <w:bCs/>
          <w:lang w:eastAsia="en-US"/>
        </w:rPr>
        <w:t xml:space="preserve">Effizienter Prozess – </w:t>
      </w:r>
      <w:r w:rsidR="0029619F">
        <w:rPr>
          <w:rFonts w:eastAsia="Calibri" w:cs="Arial"/>
          <w:b/>
          <w:bCs/>
          <w:lang w:eastAsia="en-US"/>
        </w:rPr>
        <w:t>v</w:t>
      </w:r>
      <w:r w:rsidRPr="00633EA7">
        <w:rPr>
          <w:rFonts w:eastAsia="Calibri" w:cs="Arial"/>
          <w:b/>
          <w:bCs/>
          <w:lang w:eastAsia="en-US"/>
        </w:rPr>
        <w:t>on der Analyse bis zur Umsetzung</w:t>
      </w:r>
    </w:p>
    <w:p w14:paraId="6A59C2F5" w14:textId="41C527AA" w:rsidR="00993F85" w:rsidRDefault="00633EA7" w:rsidP="005B06E7">
      <w:pPr>
        <w:rPr>
          <w:rFonts w:asciiTheme="minorHAnsi" w:hAnsiTheme="minorHAnsi"/>
        </w:rPr>
      </w:pPr>
      <w:r w:rsidRPr="006F386D">
        <w:rPr>
          <w:rFonts w:eastAsia="Calibri" w:cs="Arial"/>
          <w:bCs/>
          <w:lang w:eastAsia="en-US"/>
        </w:rPr>
        <w:t xml:space="preserve">Das </w:t>
      </w:r>
      <w:r w:rsidR="00993F85">
        <w:rPr>
          <w:rFonts w:eastAsia="Calibri" w:cs="Arial"/>
          <w:bCs/>
          <w:lang w:eastAsia="en-US"/>
        </w:rPr>
        <w:t>Wilo-</w:t>
      </w:r>
      <w:r w:rsidRPr="006F386D">
        <w:rPr>
          <w:rFonts w:eastAsia="Calibri" w:cs="Arial"/>
          <w:bCs/>
          <w:lang w:eastAsia="en-US"/>
        </w:rPr>
        <w:t>Energie</w:t>
      </w:r>
      <w:r w:rsidR="00E26B55">
        <w:rPr>
          <w:rFonts w:eastAsia="Calibri" w:cs="Arial"/>
          <w:bCs/>
          <w:lang w:eastAsia="en-US"/>
        </w:rPr>
        <w:t xml:space="preserve"> </w:t>
      </w:r>
      <w:r w:rsidRPr="006F386D">
        <w:rPr>
          <w:rFonts w:eastAsia="Calibri" w:cs="Arial"/>
          <w:bCs/>
          <w:lang w:eastAsia="en-US"/>
        </w:rPr>
        <w:t>Audit fol</w:t>
      </w:r>
      <w:r w:rsidRPr="00633EA7">
        <w:rPr>
          <w:rFonts w:eastAsia="Calibri" w:cs="Arial"/>
          <w:bCs/>
          <w:lang w:eastAsia="en-US"/>
        </w:rPr>
        <w:t>gt einem strukturierten Ablauf, der den Prozess für Gebäudebetreiber so einfach wie möglich gestaltet:</w:t>
      </w:r>
      <w:r w:rsidR="00560B42">
        <w:rPr>
          <w:rFonts w:eastAsia="Calibri" w:cs="Arial"/>
          <w:bCs/>
          <w:lang w:eastAsia="en-US"/>
        </w:rPr>
        <w:t xml:space="preserve"> </w:t>
      </w:r>
      <w:r w:rsidR="00FB2F3C" w:rsidRPr="00FB2F3C">
        <w:rPr>
          <w:rFonts w:asciiTheme="minorHAnsi" w:hAnsiTheme="minorHAnsi"/>
        </w:rPr>
        <w:t xml:space="preserve">Zunächst erfolgt eine Vor-Ort-Inspektion, bei der das bestehende Pumpensystem analysiert und die relevanten Betriebsdaten erhoben werden. Anschließend </w:t>
      </w:r>
      <w:r w:rsidR="0029619F">
        <w:rPr>
          <w:rFonts w:asciiTheme="minorHAnsi" w:hAnsiTheme="minorHAnsi"/>
        </w:rPr>
        <w:t>erstellt</w:t>
      </w:r>
      <w:r w:rsidR="00360BB6">
        <w:rPr>
          <w:rFonts w:asciiTheme="minorHAnsi" w:hAnsiTheme="minorHAnsi"/>
        </w:rPr>
        <w:t xml:space="preserve"> Wilo</w:t>
      </w:r>
      <w:r w:rsidR="00FB2F3C" w:rsidRPr="00FB2F3C">
        <w:rPr>
          <w:rFonts w:asciiTheme="minorHAnsi" w:hAnsiTheme="minorHAnsi"/>
        </w:rPr>
        <w:t xml:space="preserve"> </w:t>
      </w:r>
      <w:r w:rsidR="00360BB6">
        <w:rPr>
          <w:rFonts w:asciiTheme="minorHAnsi" w:hAnsiTheme="minorHAnsi"/>
        </w:rPr>
        <w:t xml:space="preserve">via </w:t>
      </w:r>
    </w:p>
    <w:p w14:paraId="5821B32A" w14:textId="373794F1" w:rsidR="00FB2F3C" w:rsidRDefault="00360BB6" w:rsidP="005B06E7">
      <w:pPr>
        <w:rPr>
          <w:rFonts w:asciiTheme="minorHAnsi" w:hAnsiTheme="minorHAnsi"/>
        </w:rPr>
      </w:pPr>
      <w:r>
        <w:rPr>
          <w:rFonts w:asciiTheme="minorHAnsi" w:hAnsiTheme="minorHAnsi"/>
        </w:rPr>
        <w:lastRenderedPageBreak/>
        <w:t xml:space="preserve">Messungen und Berechnungen </w:t>
      </w:r>
      <w:r w:rsidR="00FB2F3C" w:rsidRPr="00360BB6">
        <w:rPr>
          <w:rFonts w:asciiTheme="minorHAnsi" w:hAnsiTheme="minorHAnsi"/>
        </w:rPr>
        <w:t>detaillierte Daten- und Potenzialanalysen. Auf Basis dieser Erkenntnisse wird ein</w:t>
      </w:r>
      <w:r w:rsidR="00FB2F3C" w:rsidRPr="00FB2F3C">
        <w:rPr>
          <w:rFonts w:asciiTheme="minorHAnsi" w:hAnsiTheme="minorHAnsi"/>
        </w:rPr>
        <w:t xml:space="preserve"> maßgeschneidertes Optimierungskonzept erstellt, das konkrete Maßnahmen zur Energieeinsparung umfasst. Nach Zustimmung des </w:t>
      </w:r>
      <w:r w:rsidR="00FB2F3C" w:rsidRPr="00360BB6">
        <w:rPr>
          <w:rFonts w:asciiTheme="minorHAnsi" w:hAnsiTheme="minorHAnsi"/>
        </w:rPr>
        <w:t xml:space="preserve">Betreibers </w:t>
      </w:r>
      <w:r w:rsidRPr="00360BB6">
        <w:rPr>
          <w:rFonts w:asciiTheme="minorHAnsi" w:hAnsiTheme="minorHAnsi"/>
        </w:rPr>
        <w:t>beginnt</w:t>
      </w:r>
      <w:r w:rsidR="00FB2F3C" w:rsidRPr="00360BB6">
        <w:rPr>
          <w:rFonts w:asciiTheme="minorHAnsi" w:hAnsiTheme="minorHAnsi"/>
        </w:rPr>
        <w:t xml:space="preserve"> die</w:t>
      </w:r>
      <w:r w:rsidR="00FB2F3C" w:rsidRPr="00FB2F3C">
        <w:rPr>
          <w:rFonts w:asciiTheme="minorHAnsi" w:hAnsiTheme="minorHAnsi"/>
        </w:rPr>
        <w:t xml:space="preserve"> Umsetzung</w:t>
      </w:r>
      <w:r>
        <w:rPr>
          <w:rFonts w:asciiTheme="minorHAnsi" w:hAnsiTheme="minorHAnsi"/>
        </w:rPr>
        <w:t>sphase</w:t>
      </w:r>
      <w:r w:rsidR="00FB2F3C" w:rsidRPr="00FB2F3C">
        <w:rPr>
          <w:rFonts w:asciiTheme="minorHAnsi" w:hAnsiTheme="minorHAnsi"/>
        </w:rPr>
        <w:t>, inklusive der Koordination des Pumpentauschs, der Installation neuer Systeme und deren Inbetriebnahme. Abschließend sorgt eine nachhaltige Betreuung in Form von Follow-</w:t>
      </w:r>
      <w:proofErr w:type="spellStart"/>
      <w:r w:rsidR="00FB2F3C" w:rsidRPr="00FB2F3C">
        <w:rPr>
          <w:rFonts w:asciiTheme="minorHAnsi" w:hAnsiTheme="minorHAnsi"/>
        </w:rPr>
        <w:t>up</w:t>
      </w:r>
      <w:proofErr w:type="spellEnd"/>
      <w:r w:rsidR="00FB2F3C" w:rsidRPr="00FB2F3C">
        <w:rPr>
          <w:rFonts w:asciiTheme="minorHAnsi" w:hAnsiTheme="minorHAnsi"/>
        </w:rPr>
        <w:t xml:space="preserve">-Wartung </w:t>
      </w:r>
      <w:r w:rsidR="00FB2F3C" w:rsidRPr="00360BB6">
        <w:rPr>
          <w:rFonts w:asciiTheme="minorHAnsi" w:hAnsiTheme="minorHAnsi"/>
        </w:rPr>
        <w:t>und optionalen Garantiepaketen</w:t>
      </w:r>
      <w:r w:rsidR="00FB2F3C" w:rsidRPr="00FB2F3C">
        <w:rPr>
          <w:rFonts w:asciiTheme="minorHAnsi" w:hAnsiTheme="minorHAnsi"/>
        </w:rPr>
        <w:t xml:space="preserve"> für langfristige Effizienz und Sicherheit.</w:t>
      </w:r>
    </w:p>
    <w:p w14:paraId="720623A6" w14:textId="77777777" w:rsidR="005B06E7" w:rsidRDefault="005B06E7" w:rsidP="005B06E7">
      <w:pPr>
        <w:rPr>
          <w:rFonts w:eastAsia="Calibri" w:cs="Arial"/>
          <w:b/>
          <w:lang w:eastAsia="en-US"/>
        </w:rPr>
      </w:pPr>
    </w:p>
    <w:p w14:paraId="5EAF05B9" w14:textId="4C519D23" w:rsidR="005B06E7" w:rsidRPr="00633EA7" w:rsidRDefault="005B06E7" w:rsidP="005B06E7">
      <w:pPr>
        <w:rPr>
          <w:rFonts w:eastAsia="Calibri" w:cs="Arial"/>
          <w:b/>
          <w:lang w:eastAsia="en-US"/>
        </w:rPr>
      </w:pPr>
      <w:r>
        <w:rPr>
          <w:rFonts w:eastAsia="Calibri" w:cs="Arial"/>
          <w:b/>
          <w:lang w:eastAsia="en-US"/>
        </w:rPr>
        <w:t>Konkrete Einsparpotenziale und schnelle Amortisation</w:t>
      </w:r>
    </w:p>
    <w:p w14:paraId="6DC8F4FC" w14:textId="06B5AD9E" w:rsidR="00407382" w:rsidRDefault="005B06E7" w:rsidP="3CC35C7F">
      <w:pPr>
        <w:rPr>
          <w:rFonts w:eastAsia="Calibri" w:cs="Arial"/>
          <w:lang w:eastAsia="en-US"/>
        </w:rPr>
      </w:pPr>
      <w:r w:rsidRPr="006F386D">
        <w:rPr>
          <w:rFonts w:eastAsia="Calibri" w:cs="Arial"/>
          <w:lang w:eastAsia="en-US"/>
        </w:rPr>
        <w:t>Das</w:t>
      </w:r>
      <w:r w:rsidR="0002254B" w:rsidRPr="006F386D">
        <w:rPr>
          <w:rFonts w:eastAsia="Calibri" w:cs="Arial"/>
          <w:lang w:eastAsia="en-US"/>
        </w:rPr>
        <w:t xml:space="preserve"> Wilo-</w:t>
      </w:r>
      <w:r w:rsidRPr="006F386D">
        <w:rPr>
          <w:rFonts w:eastAsia="Calibri" w:cs="Arial"/>
          <w:lang w:eastAsia="en-US"/>
        </w:rPr>
        <w:t>Energie</w:t>
      </w:r>
      <w:r w:rsidR="00A27D59">
        <w:rPr>
          <w:rFonts w:eastAsia="Calibri" w:cs="Arial"/>
          <w:lang w:eastAsia="en-US"/>
        </w:rPr>
        <w:t xml:space="preserve"> </w:t>
      </w:r>
      <w:r w:rsidRPr="006F386D">
        <w:rPr>
          <w:rFonts w:eastAsia="Calibri" w:cs="Arial"/>
          <w:lang w:eastAsia="en-US"/>
        </w:rPr>
        <w:t>Audit</w:t>
      </w:r>
      <w:r w:rsidRPr="3CC35C7F">
        <w:rPr>
          <w:rFonts w:eastAsia="Calibri" w:cs="Arial"/>
          <w:lang w:eastAsia="en-US"/>
        </w:rPr>
        <w:t xml:space="preserve"> zeigt auf, wo und wie Energie effizienter genutzt werden kann. </w:t>
      </w:r>
      <w:r w:rsidR="001D0892" w:rsidRPr="3CC35C7F">
        <w:rPr>
          <w:rFonts w:eastAsia="Calibri" w:cs="Arial"/>
          <w:lang w:eastAsia="en-US"/>
        </w:rPr>
        <w:t xml:space="preserve">Erste Umsetzungen des </w:t>
      </w:r>
      <w:r w:rsidR="0002254B">
        <w:rPr>
          <w:rFonts w:eastAsia="Calibri" w:cs="Arial"/>
          <w:lang w:eastAsia="en-US"/>
        </w:rPr>
        <w:t>effizienten</w:t>
      </w:r>
      <w:r w:rsidR="001D0892" w:rsidRPr="3CC35C7F">
        <w:rPr>
          <w:rFonts w:eastAsia="Calibri" w:cs="Arial"/>
          <w:lang w:eastAsia="en-US"/>
        </w:rPr>
        <w:t xml:space="preserve"> Angebots überzeugen auf ganzer Linie: So</w:t>
      </w:r>
      <w:r w:rsidRPr="3CC35C7F">
        <w:rPr>
          <w:rFonts w:eastAsia="Calibri" w:cs="Arial"/>
          <w:lang w:eastAsia="en-US"/>
        </w:rPr>
        <w:t xml:space="preserve"> konnten bei einem </w:t>
      </w:r>
      <w:r w:rsidR="001D0892" w:rsidRPr="3CC35C7F">
        <w:rPr>
          <w:rFonts w:eastAsia="Calibri" w:cs="Arial"/>
          <w:lang w:eastAsia="en-US"/>
        </w:rPr>
        <w:t>Unternehmen</w:t>
      </w:r>
      <w:r w:rsidRPr="3CC35C7F">
        <w:rPr>
          <w:rFonts w:eastAsia="Calibri" w:cs="Arial"/>
          <w:lang w:eastAsia="en-US"/>
        </w:rPr>
        <w:t xml:space="preserve"> aus der Lebensmittelbranche durch den Austausch von 37 veralteten Pumpen gegen</w:t>
      </w:r>
      <w:r w:rsidR="007C3F65">
        <w:rPr>
          <w:rFonts w:eastAsia="Calibri" w:cs="Arial"/>
          <w:lang w:eastAsia="en-US"/>
        </w:rPr>
        <w:t xml:space="preserve"> </w:t>
      </w:r>
      <w:r w:rsidR="00E26B55">
        <w:rPr>
          <w:rFonts w:eastAsia="Calibri" w:cs="Arial"/>
          <w:lang w:eastAsia="en-US"/>
        </w:rPr>
        <w:t xml:space="preserve">smarte </w:t>
      </w:r>
      <w:r w:rsidR="007C3F65">
        <w:rPr>
          <w:rFonts w:eastAsia="Calibri" w:cs="Arial"/>
          <w:lang w:eastAsia="en-US"/>
        </w:rPr>
        <w:t>Pumpen</w:t>
      </w:r>
      <w:r w:rsidRPr="3CC35C7F">
        <w:rPr>
          <w:rFonts w:eastAsia="Calibri" w:cs="Arial"/>
          <w:lang w:eastAsia="en-US"/>
        </w:rPr>
        <w:t xml:space="preserve"> die Energiekosten um mehr als 30.000 Euro pro Jahr reduziert und der CO</w:t>
      </w:r>
      <w:r w:rsidRPr="3CC35C7F">
        <w:rPr>
          <w:rFonts w:eastAsia="Calibri" w:cs="Arial"/>
          <w:vertAlign w:val="subscript"/>
          <w:lang w:eastAsia="en-US"/>
        </w:rPr>
        <w:t>2</w:t>
      </w:r>
      <w:r w:rsidRPr="3CC35C7F">
        <w:rPr>
          <w:rFonts w:eastAsia="Calibri" w:cs="Arial"/>
          <w:lang w:eastAsia="en-US"/>
        </w:rPr>
        <w:t xml:space="preserve">-Ausstoß um rund 110.000 Kilogramm gesenkt werden. Eine </w:t>
      </w:r>
      <w:r w:rsidR="009C0C59" w:rsidRPr="00994A42">
        <w:rPr>
          <w:rFonts w:eastAsia="Calibri" w:cs="Arial"/>
          <w:lang w:eastAsia="en-US"/>
        </w:rPr>
        <w:t>Tilgung</w:t>
      </w:r>
      <w:r w:rsidRPr="3CC35C7F">
        <w:rPr>
          <w:rFonts w:eastAsia="Calibri" w:cs="Arial"/>
          <w:lang w:eastAsia="en-US"/>
        </w:rPr>
        <w:t xml:space="preserve"> des Investments erfolgte bereits nach drei Jahren. Ein weiteres Beispiel aus dem Gesundheitssektor zeigt, dass allein der Austausch von zwei überdimensionierten Pumpen zu Einsparungen </w:t>
      </w:r>
      <w:r w:rsidRPr="006F386D">
        <w:rPr>
          <w:rFonts w:eastAsia="Calibri" w:cs="Arial"/>
          <w:lang w:eastAsia="en-US"/>
        </w:rPr>
        <w:t>von 3</w:t>
      </w:r>
      <w:r w:rsidR="00C04F62">
        <w:rPr>
          <w:rFonts w:eastAsia="Calibri" w:cs="Arial"/>
          <w:lang w:eastAsia="en-US"/>
        </w:rPr>
        <w:t>0</w:t>
      </w:r>
      <w:r w:rsidR="00375F26" w:rsidRPr="006F386D">
        <w:rPr>
          <w:rFonts w:eastAsia="Calibri" w:cs="Arial"/>
          <w:lang w:eastAsia="en-US"/>
        </w:rPr>
        <w:t>.</w:t>
      </w:r>
      <w:r w:rsidRPr="006F386D">
        <w:rPr>
          <w:rFonts w:eastAsia="Calibri" w:cs="Arial"/>
          <w:lang w:eastAsia="en-US"/>
        </w:rPr>
        <w:t>000 Euro jährlich</w:t>
      </w:r>
      <w:r w:rsidRPr="3CC35C7F">
        <w:rPr>
          <w:rFonts w:eastAsia="Calibri" w:cs="Arial"/>
          <w:lang w:eastAsia="en-US"/>
        </w:rPr>
        <w:t xml:space="preserve"> </w:t>
      </w:r>
      <w:r w:rsidR="0029619F">
        <w:rPr>
          <w:rFonts w:eastAsia="Calibri" w:cs="Arial"/>
          <w:lang w:eastAsia="en-US"/>
        </w:rPr>
        <w:t>führen kann</w:t>
      </w:r>
      <w:r w:rsidRPr="3CC35C7F">
        <w:rPr>
          <w:rFonts w:eastAsia="Calibri" w:cs="Arial"/>
          <w:lang w:eastAsia="en-US"/>
        </w:rPr>
        <w:t xml:space="preserve"> – bei einer Amortisationszeit von</w:t>
      </w:r>
      <w:r w:rsidR="00506A95">
        <w:rPr>
          <w:rFonts w:eastAsia="Calibri" w:cs="Arial"/>
          <w:lang w:eastAsia="en-US"/>
        </w:rPr>
        <w:t xml:space="preserve"> </w:t>
      </w:r>
      <w:r w:rsidR="00C04F62">
        <w:rPr>
          <w:rFonts w:eastAsia="Calibri" w:cs="Arial"/>
          <w:lang w:eastAsia="en-US"/>
        </w:rPr>
        <w:t>unter</w:t>
      </w:r>
      <w:r w:rsidR="00506A95">
        <w:rPr>
          <w:rFonts w:eastAsia="Calibri" w:cs="Arial"/>
          <w:lang w:eastAsia="en-US"/>
        </w:rPr>
        <w:t xml:space="preserve"> einem </w:t>
      </w:r>
      <w:r w:rsidRPr="3CC35C7F">
        <w:rPr>
          <w:rFonts w:eastAsia="Calibri" w:cs="Arial"/>
          <w:lang w:eastAsia="en-US"/>
        </w:rPr>
        <w:t>Jahr.</w:t>
      </w:r>
      <w:r w:rsidR="00DD18FC" w:rsidRPr="3CC35C7F">
        <w:rPr>
          <w:rFonts w:eastAsia="Calibri" w:cs="Arial"/>
          <w:lang w:eastAsia="en-US"/>
        </w:rPr>
        <w:t xml:space="preserve"> </w:t>
      </w:r>
    </w:p>
    <w:p w14:paraId="1D13E98E" w14:textId="77777777" w:rsidR="00407382" w:rsidRDefault="00407382" w:rsidP="3CC35C7F">
      <w:pPr>
        <w:rPr>
          <w:rFonts w:eastAsia="Calibri" w:cs="Arial"/>
          <w:lang w:eastAsia="en-US"/>
        </w:rPr>
      </w:pPr>
    </w:p>
    <w:p w14:paraId="105D2F89" w14:textId="0A5C4623" w:rsidR="00360BB6" w:rsidRDefault="00DD18FC" w:rsidP="3CC35C7F">
      <w:pPr>
        <w:rPr>
          <w:rFonts w:eastAsia="Calibri" w:cs="Arial"/>
          <w:lang w:eastAsia="en-US"/>
        </w:rPr>
      </w:pPr>
      <w:r w:rsidRPr="3CC35C7F">
        <w:rPr>
          <w:rFonts w:eastAsia="Calibri" w:cs="Arial"/>
          <w:lang w:eastAsia="en-US"/>
        </w:rPr>
        <w:t xml:space="preserve">Wie hoch das Potenzial per se für Betreiber liegt, </w:t>
      </w:r>
      <w:r w:rsidR="00360BB6" w:rsidRPr="3CC35C7F">
        <w:rPr>
          <w:rFonts w:eastAsia="Calibri" w:cs="Arial"/>
          <w:lang w:eastAsia="en-US"/>
        </w:rPr>
        <w:t xml:space="preserve">wird schnell deutlich. </w:t>
      </w:r>
      <w:r w:rsidRPr="3CC35C7F">
        <w:rPr>
          <w:rFonts w:eastAsia="Calibri" w:cs="Arial"/>
          <w:lang w:eastAsia="en-US"/>
        </w:rPr>
        <w:t xml:space="preserve">Pumpensysteme sind essenzielle Bestandteile der Gebäudetechnik und machen weltweit </w:t>
      </w:r>
      <w:r w:rsidR="00360BB6" w:rsidRPr="3CC35C7F">
        <w:rPr>
          <w:rFonts w:eastAsia="Calibri" w:cs="Arial"/>
          <w:lang w:eastAsia="en-US"/>
        </w:rPr>
        <w:t xml:space="preserve">rund 10 Prozent </w:t>
      </w:r>
      <w:r w:rsidRPr="3CC35C7F">
        <w:rPr>
          <w:rFonts w:eastAsia="Calibri" w:cs="Arial"/>
          <w:lang w:eastAsia="en-US"/>
        </w:rPr>
        <w:t>des Stromverbrauchs aus.</w:t>
      </w:r>
      <w:r w:rsidR="00FC6BD5">
        <w:rPr>
          <w:rFonts w:eastAsia="Calibri" w:cs="Arial"/>
          <w:lang w:eastAsia="en-US"/>
        </w:rPr>
        <w:t xml:space="preserve"> Laut Europäischer Kommission sind Gebäude für 36 Prozent der CO</w:t>
      </w:r>
      <w:r w:rsidR="00FC6BD5" w:rsidRPr="00FC6BD5">
        <w:rPr>
          <w:rFonts w:eastAsia="Calibri" w:cs="Arial"/>
          <w:vertAlign w:val="subscript"/>
          <w:lang w:eastAsia="en-US"/>
        </w:rPr>
        <w:t>2</w:t>
      </w:r>
      <w:r w:rsidR="00FC6BD5">
        <w:rPr>
          <w:rFonts w:eastAsia="Calibri" w:cs="Arial"/>
          <w:lang w:eastAsia="en-US"/>
        </w:rPr>
        <w:t>-Emissionen und 40 Prozent des Energieverbrauchs in der EU verantwortlich.</w:t>
      </w:r>
      <w:r w:rsidR="00993F85" w:rsidRPr="00993F85">
        <w:rPr>
          <w:rFonts w:eastAsia="Calibri" w:cs="Arial"/>
          <w:vertAlign w:val="superscript"/>
          <w:lang w:eastAsia="en-US"/>
        </w:rPr>
        <w:t>2</w:t>
      </w:r>
      <w:r w:rsidRPr="3CC35C7F">
        <w:rPr>
          <w:rFonts w:eastAsia="Calibri" w:cs="Arial"/>
          <w:lang w:eastAsia="en-US"/>
        </w:rPr>
        <w:t xml:space="preserve"> </w:t>
      </w:r>
      <w:r w:rsidR="00FC6BD5">
        <w:rPr>
          <w:rFonts w:eastAsia="Calibri" w:cs="Arial"/>
          <w:lang w:eastAsia="en-US"/>
        </w:rPr>
        <w:t xml:space="preserve">Eine klimasichere Zukunft ist ohne die Dekarbonisierung des aktuellen Gebäudebestands nicht denkbar. </w:t>
      </w:r>
      <w:r w:rsidRPr="3CC35C7F">
        <w:rPr>
          <w:rFonts w:eastAsia="Calibri" w:cs="Arial"/>
          <w:lang w:eastAsia="en-US"/>
        </w:rPr>
        <w:t>Dennoch wird in vielen Gebäuden heute</w:t>
      </w:r>
      <w:r w:rsidR="00FC6BD5">
        <w:rPr>
          <w:rFonts w:eastAsia="Calibri" w:cs="Arial"/>
          <w:lang w:eastAsia="en-US"/>
        </w:rPr>
        <w:t xml:space="preserve"> noch</w:t>
      </w:r>
      <w:r w:rsidRPr="3CC35C7F">
        <w:rPr>
          <w:rFonts w:eastAsia="Calibri" w:cs="Arial"/>
          <w:lang w:eastAsia="en-US"/>
        </w:rPr>
        <w:t xml:space="preserve"> zwischen 20 und 50 Prozent mehr Energie verbraucht, als tatsächlich notwendig wäre. Mit </w:t>
      </w:r>
      <w:r w:rsidRPr="006F386D">
        <w:rPr>
          <w:rFonts w:eastAsia="Calibri" w:cs="Arial"/>
          <w:lang w:eastAsia="en-US"/>
        </w:rPr>
        <w:t>dem Wilo-Energie</w:t>
      </w:r>
      <w:r w:rsidR="00E26B55">
        <w:rPr>
          <w:rFonts w:eastAsia="Calibri" w:cs="Arial"/>
          <w:lang w:eastAsia="en-US"/>
        </w:rPr>
        <w:t xml:space="preserve"> </w:t>
      </w:r>
      <w:r w:rsidRPr="006F386D">
        <w:rPr>
          <w:rFonts w:eastAsia="Calibri" w:cs="Arial"/>
          <w:lang w:eastAsia="en-US"/>
        </w:rPr>
        <w:t>Audit</w:t>
      </w:r>
      <w:r w:rsidRPr="3CC35C7F">
        <w:rPr>
          <w:rFonts w:eastAsia="Calibri" w:cs="Arial"/>
          <w:lang w:eastAsia="en-US"/>
        </w:rPr>
        <w:t xml:space="preserve"> erhalten Gebäudebetreiber die Möglichkeit, dieses Optimierungspotenzial systematisch zu nutzen, Betriebskosten nachhaltig zu senken und aktiv zur Reduktion von CO</w:t>
      </w:r>
      <w:r w:rsidRPr="3CC35C7F">
        <w:rPr>
          <w:rFonts w:eastAsia="Calibri" w:cs="Arial"/>
          <w:vertAlign w:val="subscript"/>
          <w:lang w:eastAsia="en-US"/>
        </w:rPr>
        <w:t>2</w:t>
      </w:r>
      <w:r w:rsidRPr="3CC35C7F">
        <w:rPr>
          <w:rFonts w:eastAsia="Calibri" w:cs="Arial"/>
          <w:lang w:eastAsia="en-US"/>
        </w:rPr>
        <w:t>-Emissionen beizutragen.</w:t>
      </w:r>
      <w:r w:rsidR="4F1A35BD" w:rsidRPr="3CC35C7F">
        <w:rPr>
          <w:rFonts w:ascii="system-ui" w:eastAsia="system-ui" w:hAnsi="system-ui" w:cs="system-ui"/>
          <w:color w:val="374151"/>
          <w:sz w:val="24"/>
          <w:szCs w:val="24"/>
        </w:rPr>
        <w:t xml:space="preserve"> </w:t>
      </w:r>
      <w:r w:rsidR="4F1A35BD" w:rsidRPr="3CC35C7F">
        <w:rPr>
          <w:rFonts w:eastAsia="Verdana"/>
        </w:rPr>
        <w:t xml:space="preserve"> </w:t>
      </w:r>
    </w:p>
    <w:p w14:paraId="1B7130EE" w14:textId="77777777" w:rsidR="00360BB6" w:rsidRPr="0002254B" w:rsidRDefault="00360BB6" w:rsidP="00DD18FC">
      <w:pPr>
        <w:rPr>
          <w:rFonts w:eastAsia="Calibri" w:cs="Arial"/>
          <w:bCs/>
          <w:lang w:eastAsia="en-US"/>
        </w:rPr>
      </w:pPr>
    </w:p>
    <w:p w14:paraId="5B054958" w14:textId="33957F9B" w:rsidR="00993F85" w:rsidRPr="00993F85" w:rsidRDefault="00E26B55" w:rsidP="001A6B28">
      <w:pPr>
        <w:rPr>
          <w:sz w:val="16"/>
          <w:szCs w:val="16"/>
        </w:rPr>
      </w:pPr>
      <w:r>
        <w:rPr>
          <w:rFonts w:eastAsia="Calibri" w:cs="Arial"/>
          <w:bCs/>
          <w:sz w:val="16"/>
          <w:szCs w:val="16"/>
          <w:vertAlign w:val="superscript"/>
          <w:lang w:eastAsia="en-US"/>
        </w:rPr>
        <w:lastRenderedPageBreak/>
        <w:t>1</w:t>
      </w:r>
      <w:r w:rsidR="00143622">
        <w:rPr>
          <w:sz w:val="16"/>
          <w:szCs w:val="16"/>
          <w:vertAlign w:val="superscript"/>
        </w:rPr>
        <w:t xml:space="preserve"> </w:t>
      </w:r>
      <w:r w:rsidR="00993F85" w:rsidRPr="00993F85">
        <w:rPr>
          <w:sz w:val="16"/>
          <w:szCs w:val="16"/>
        </w:rPr>
        <w:t>Das WILO-Energie Audit entspricht nicht der DIN EN 16247-1. Das WILO-Energie Audit ersetzt somit nicht die Verpflichtung eines Unternehmens ein Energie Audit nach § 8 Energiedienstleistungsgesetz (EDL-G) durchzuführen.</w:t>
      </w:r>
    </w:p>
    <w:p w14:paraId="23134109" w14:textId="74DBA908" w:rsidR="00143622" w:rsidRPr="00143622" w:rsidRDefault="00993F85" w:rsidP="001A6B28">
      <w:pPr>
        <w:rPr>
          <w:rFonts w:eastAsia="Calibri" w:cs="Arial"/>
          <w:bCs/>
          <w:lang w:eastAsia="en-US"/>
        </w:rPr>
      </w:pPr>
      <w:r>
        <w:rPr>
          <w:sz w:val="16"/>
          <w:szCs w:val="16"/>
          <w:vertAlign w:val="superscript"/>
        </w:rPr>
        <w:t>2</w:t>
      </w:r>
      <w:r w:rsidR="00143622" w:rsidRPr="00143622">
        <w:rPr>
          <w:sz w:val="16"/>
          <w:szCs w:val="16"/>
        </w:rPr>
        <w:t xml:space="preserve">Quelle: </w:t>
      </w:r>
      <w:hyperlink r:id="rId11" w:history="1">
        <w:r w:rsidR="00143622" w:rsidRPr="00143622">
          <w:rPr>
            <w:rStyle w:val="Hyperlink"/>
            <w:rFonts w:eastAsia="Calibri" w:cs="Arial"/>
            <w:bCs/>
            <w:sz w:val="16"/>
            <w:szCs w:val="16"/>
            <w:lang w:eastAsia="en-US"/>
          </w:rPr>
          <w:t>Im Blickpunkt – Energieeffizienz von Gebäuden - Europäische Kommission</w:t>
        </w:r>
      </w:hyperlink>
    </w:p>
    <w:p w14:paraId="172AFEA8" w14:textId="77777777" w:rsidR="002973CD" w:rsidRDefault="002973CD" w:rsidP="001A6B28">
      <w:pPr>
        <w:rPr>
          <w:rFonts w:eastAsia="Calibri" w:cs="Arial"/>
          <w:bCs/>
          <w:lang w:eastAsia="en-US"/>
        </w:rPr>
      </w:pPr>
    </w:p>
    <w:p w14:paraId="160765DB" w14:textId="77777777" w:rsidR="0029619F" w:rsidRDefault="0029619F" w:rsidP="001A6B28">
      <w:pPr>
        <w:rPr>
          <w:rFonts w:eastAsia="Calibri" w:cs="Arial"/>
          <w:bCs/>
          <w:lang w:eastAsia="en-US"/>
        </w:rPr>
      </w:pPr>
    </w:p>
    <w:p w14:paraId="2FBA49DF" w14:textId="77777777" w:rsidR="00B90975" w:rsidRDefault="00B90975" w:rsidP="001A6B28">
      <w:pPr>
        <w:rPr>
          <w:rFonts w:eastAsia="Calibri" w:cs="Arial"/>
          <w:bCs/>
          <w:lang w:eastAsia="en-US"/>
        </w:rPr>
      </w:pPr>
    </w:p>
    <w:p w14:paraId="50848A25" w14:textId="77777777" w:rsidR="00B90975" w:rsidRDefault="00B90975" w:rsidP="001A6B28">
      <w:pPr>
        <w:rPr>
          <w:rFonts w:eastAsia="Calibri" w:cs="Arial"/>
          <w:bCs/>
          <w:lang w:eastAsia="en-US"/>
        </w:rPr>
      </w:pPr>
    </w:p>
    <w:p w14:paraId="32ED6FE2" w14:textId="77777777" w:rsidR="00B90975" w:rsidRDefault="00B90975" w:rsidP="001A6B28">
      <w:pPr>
        <w:rPr>
          <w:rFonts w:eastAsia="Calibri" w:cs="Arial"/>
          <w:bCs/>
          <w:lang w:eastAsia="en-US"/>
        </w:rPr>
      </w:pPr>
    </w:p>
    <w:p w14:paraId="7FDE31CF" w14:textId="77777777" w:rsidR="00B90975" w:rsidRDefault="00B90975" w:rsidP="001A6B28">
      <w:pPr>
        <w:rPr>
          <w:rFonts w:eastAsia="Calibri" w:cs="Arial"/>
          <w:bCs/>
          <w:lang w:eastAsia="en-US"/>
        </w:rPr>
      </w:pPr>
    </w:p>
    <w:p w14:paraId="01CFC74A" w14:textId="77777777" w:rsidR="00B90975" w:rsidRDefault="00B90975" w:rsidP="001A6B28">
      <w:pPr>
        <w:rPr>
          <w:rFonts w:eastAsia="Calibri" w:cs="Arial"/>
          <w:bCs/>
          <w:lang w:eastAsia="en-US"/>
        </w:rPr>
      </w:pPr>
    </w:p>
    <w:p w14:paraId="457B9F96" w14:textId="77777777" w:rsidR="00B90975" w:rsidRDefault="00B90975" w:rsidP="001A6B28">
      <w:pPr>
        <w:rPr>
          <w:rFonts w:eastAsia="Calibri" w:cs="Arial"/>
          <w:bCs/>
          <w:lang w:eastAsia="en-US"/>
        </w:rPr>
      </w:pPr>
    </w:p>
    <w:p w14:paraId="2BA88939" w14:textId="77777777" w:rsidR="00B90975" w:rsidRDefault="00B90975" w:rsidP="001A6B28">
      <w:pPr>
        <w:rPr>
          <w:rFonts w:eastAsia="Calibri" w:cs="Arial"/>
          <w:bCs/>
          <w:lang w:eastAsia="en-US"/>
        </w:rPr>
      </w:pPr>
    </w:p>
    <w:p w14:paraId="7E2E1F35" w14:textId="77777777" w:rsidR="00A27D59" w:rsidRDefault="008D42D6" w:rsidP="008D42D6">
      <w:pPr>
        <w:rPr>
          <w:b/>
        </w:rPr>
      </w:pPr>
      <w:r w:rsidRPr="00612464">
        <w:rPr>
          <w:b/>
        </w:rPr>
        <w:t>Bild:</w:t>
      </w:r>
      <w:r>
        <w:rPr>
          <w:b/>
        </w:rPr>
        <w:t xml:space="preserve"> </w:t>
      </w:r>
    </w:p>
    <w:p w14:paraId="05058FAA" w14:textId="1402EC2E" w:rsidR="008D42D6" w:rsidRDefault="0029619F" w:rsidP="008D42D6">
      <w:pPr>
        <w:rPr>
          <w:bCs/>
          <w:color w:val="FF0000"/>
        </w:rPr>
      </w:pPr>
      <w:r>
        <w:rPr>
          <w:noProof/>
        </w:rPr>
        <w:drawing>
          <wp:inline distT="0" distB="0" distL="0" distR="0" wp14:anchorId="35CDA5DA" wp14:editId="5CCDB323">
            <wp:extent cx="4993502" cy="3371850"/>
            <wp:effectExtent l="0" t="0" r="0" b="0"/>
            <wp:docPr id="55996892" name="Grafik 1" descr="Ein Bild, das Text, Gebäude, Screensho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96892" name="Grafik 1" descr="Ein Bild, das Text, Gebäude, Screenshot, Design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03294" cy="3378462"/>
                    </a:xfrm>
                    <a:prstGeom prst="rect">
                      <a:avLst/>
                    </a:prstGeom>
                    <a:noFill/>
                    <a:ln>
                      <a:noFill/>
                    </a:ln>
                  </pic:spPr>
                </pic:pic>
              </a:graphicData>
            </a:graphic>
          </wp:inline>
        </w:drawing>
      </w:r>
    </w:p>
    <w:p w14:paraId="0B6EB35D" w14:textId="61569A69" w:rsidR="00B95AAB" w:rsidRDefault="008D42D6" w:rsidP="00B95AAB">
      <w:pPr>
        <w:rPr>
          <w:color w:val="000000"/>
        </w:rPr>
      </w:pPr>
      <w:r w:rsidRPr="00EB2CCB">
        <w:rPr>
          <w:b/>
        </w:rPr>
        <w:t xml:space="preserve">Bildunterzeile: </w:t>
      </w:r>
      <w:r w:rsidR="00A27D59" w:rsidRPr="3CC35C7F">
        <w:rPr>
          <w:rFonts w:eastAsia="Calibri" w:cs="Arial"/>
          <w:lang w:eastAsia="en-US"/>
        </w:rPr>
        <w:t xml:space="preserve">Mit </w:t>
      </w:r>
      <w:r w:rsidR="00993F85">
        <w:rPr>
          <w:rFonts w:eastAsia="Calibri" w:cs="Arial"/>
          <w:lang w:eastAsia="en-US"/>
        </w:rPr>
        <w:t>seinem</w:t>
      </w:r>
      <w:r w:rsidR="00A27D59">
        <w:rPr>
          <w:rFonts w:eastAsia="Calibri" w:cs="Arial"/>
          <w:lang w:eastAsia="en-US"/>
        </w:rPr>
        <w:t xml:space="preserve"> neuen </w:t>
      </w:r>
      <w:r w:rsidR="00A27D59" w:rsidRPr="00805457">
        <w:rPr>
          <w:rFonts w:eastAsia="Calibri" w:cs="Arial"/>
          <w:lang w:eastAsia="en-US"/>
        </w:rPr>
        <w:t>Service</w:t>
      </w:r>
      <w:r w:rsidR="00A27D59" w:rsidRPr="3CC35C7F">
        <w:rPr>
          <w:rFonts w:eastAsia="Calibri" w:cs="Arial"/>
          <w:lang w:eastAsia="en-US"/>
        </w:rPr>
        <w:t xml:space="preserve"> </w:t>
      </w:r>
      <w:r w:rsidR="00A27D59">
        <w:rPr>
          <w:rFonts w:eastAsia="Calibri" w:cs="Arial"/>
          <w:lang w:eastAsia="en-US"/>
        </w:rPr>
        <w:t xml:space="preserve">des </w:t>
      </w:r>
      <w:r w:rsidR="00993F85">
        <w:rPr>
          <w:rFonts w:eastAsia="Calibri" w:cs="Arial"/>
          <w:lang w:eastAsia="en-US"/>
        </w:rPr>
        <w:t>Wilo-</w:t>
      </w:r>
      <w:r w:rsidR="00A27D59">
        <w:rPr>
          <w:rFonts w:eastAsia="Calibri" w:cs="Arial"/>
          <w:lang w:eastAsia="en-US"/>
        </w:rPr>
        <w:t>Energie Audits</w:t>
      </w:r>
      <w:r w:rsidR="00993F85">
        <w:rPr>
          <w:rFonts w:eastAsia="Calibri" w:cs="Arial"/>
          <w:vertAlign w:val="superscript"/>
          <w:lang w:eastAsia="en-US"/>
        </w:rPr>
        <w:t>1</w:t>
      </w:r>
      <w:r w:rsidR="00A27D59">
        <w:rPr>
          <w:rFonts w:eastAsia="Calibri" w:cs="Arial"/>
          <w:lang w:eastAsia="en-US"/>
        </w:rPr>
        <w:t xml:space="preserve"> unterstützt</w:t>
      </w:r>
      <w:r w:rsidR="00A27D59" w:rsidRPr="3CC35C7F">
        <w:rPr>
          <w:rFonts w:eastAsia="Calibri" w:cs="Arial"/>
          <w:lang w:eastAsia="en-US"/>
        </w:rPr>
        <w:t xml:space="preserve"> </w:t>
      </w:r>
      <w:r w:rsidR="00993F85">
        <w:rPr>
          <w:rFonts w:eastAsia="Calibri" w:cs="Arial"/>
          <w:lang w:eastAsia="en-US"/>
        </w:rPr>
        <w:t>der Hersteller von Pumpen- und Pumpensystemen</w:t>
      </w:r>
      <w:r w:rsidR="00A27D59" w:rsidRPr="3CC35C7F">
        <w:rPr>
          <w:rFonts w:eastAsia="Calibri" w:cs="Arial"/>
          <w:lang w:eastAsia="en-US"/>
        </w:rPr>
        <w:t xml:space="preserve"> Gebäudebetreiber, Industrie- und Versorgungsunternehmen umfassend dabei, ihre Betriebskosten nachhaltig zu senken und gleichzeitig einen wichtigen Beitrag zum Klimaschutz zu leisten.</w:t>
      </w:r>
      <w:r w:rsidR="00A27D59">
        <w:rPr>
          <w:rFonts w:eastAsia="Calibri" w:cs="Arial"/>
          <w:lang w:eastAsia="en-US"/>
        </w:rPr>
        <w:t xml:space="preserve"> </w:t>
      </w:r>
      <w:r w:rsidR="007B7250" w:rsidRPr="00EB2CCB">
        <w:t>Quelle: WILO SE</w:t>
      </w:r>
    </w:p>
    <w:p w14:paraId="480BE904" w14:textId="0BF718AC" w:rsidR="00A90F7C" w:rsidRDefault="00A90F7C" w:rsidP="008D42D6">
      <w:pPr>
        <w:rPr>
          <w:color w:val="000000"/>
        </w:rPr>
      </w:pPr>
    </w:p>
    <w:p w14:paraId="662C87BA" w14:textId="77777777" w:rsidR="00360BB6" w:rsidRDefault="00360BB6" w:rsidP="00360BB6">
      <w:pPr>
        <w:rPr>
          <w:bCs/>
          <w:color w:val="FF0000"/>
        </w:rPr>
      </w:pPr>
      <w:r w:rsidRPr="00612464">
        <w:rPr>
          <w:b/>
        </w:rPr>
        <w:t>Bild:</w:t>
      </w:r>
      <w:r>
        <w:rPr>
          <w:b/>
        </w:rPr>
        <w:t xml:space="preserve"> </w:t>
      </w:r>
    </w:p>
    <w:p w14:paraId="555FC828" w14:textId="22B9EFD1" w:rsidR="00360BB6" w:rsidRDefault="00375F26" w:rsidP="00360BB6">
      <w:pPr>
        <w:rPr>
          <w:b/>
          <w:noProof/>
          <w:highlight w:val="yellow"/>
        </w:rPr>
      </w:pPr>
      <w:r>
        <w:rPr>
          <w:noProof/>
        </w:rPr>
        <w:drawing>
          <wp:inline distT="0" distB="0" distL="0" distR="0" wp14:anchorId="22431B03" wp14:editId="00568A43">
            <wp:extent cx="5130800" cy="3848100"/>
            <wp:effectExtent l="0" t="0" r="0" b="0"/>
            <wp:docPr id="1106715715" name="Grafik 1" descr="Ein Bild, das Stahl, Bautechnik, Industrie, Fabr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715715" name="Grafik 1" descr="Ein Bild, das Stahl, Bautechnik, Industrie, Fabrik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30800" cy="3848100"/>
                    </a:xfrm>
                    <a:prstGeom prst="rect">
                      <a:avLst/>
                    </a:prstGeom>
                    <a:noFill/>
                    <a:ln>
                      <a:noFill/>
                    </a:ln>
                  </pic:spPr>
                </pic:pic>
              </a:graphicData>
            </a:graphic>
          </wp:inline>
        </w:drawing>
      </w:r>
    </w:p>
    <w:p w14:paraId="568E925A" w14:textId="526EA8CD" w:rsidR="00360BB6" w:rsidRDefault="00360BB6" w:rsidP="00360BB6">
      <w:pPr>
        <w:rPr>
          <w:color w:val="000000"/>
        </w:rPr>
      </w:pPr>
      <w:r w:rsidRPr="00EB2CCB">
        <w:rPr>
          <w:b/>
        </w:rPr>
        <w:t xml:space="preserve">Bildunterzeile: </w:t>
      </w:r>
      <w:r w:rsidR="00FC6BD5" w:rsidRPr="3CC35C7F">
        <w:rPr>
          <w:rFonts w:eastAsia="Calibri" w:cs="Arial"/>
          <w:lang w:eastAsia="en-US"/>
        </w:rPr>
        <w:t xml:space="preserve">Ein </w:t>
      </w:r>
      <w:r w:rsidR="00FC6BD5">
        <w:rPr>
          <w:rFonts w:eastAsia="Calibri" w:cs="Arial"/>
          <w:lang w:eastAsia="en-US"/>
        </w:rPr>
        <w:t xml:space="preserve">Erfolgsbeispiel für das </w:t>
      </w:r>
      <w:r w:rsidR="00FC6BD5" w:rsidRPr="006F386D">
        <w:rPr>
          <w:rFonts w:eastAsia="Calibri" w:cs="Arial"/>
          <w:lang w:eastAsia="en-US"/>
        </w:rPr>
        <w:t>Wilo-Energie</w:t>
      </w:r>
      <w:r w:rsidR="00E26B55">
        <w:rPr>
          <w:rFonts w:eastAsia="Calibri" w:cs="Arial"/>
          <w:lang w:eastAsia="en-US"/>
        </w:rPr>
        <w:t xml:space="preserve"> </w:t>
      </w:r>
      <w:r w:rsidR="00FC6BD5" w:rsidRPr="006F386D">
        <w:rPr>
          <w:rFonts w:eastAsia="Calibri" w:cs="Arial"/>
          <w:lang w:eastAsia="en-US"/>
        </w:rPr>
        <w:t>Audit</w:t>
      </w:r>
      <w:r w:rsidR="00993F85">
        <w:rPr>
          <w:rFonts w:eastAsia="Calibri" w:cs="Arial"/>
          <w:vertAlign w:val="superscript"/>
          <w:lang w:eastAsia="en-US"/>
        </w:rPr>
        <w:t>1</w:t>
      </w:r>
      <w:r w:rsidR="00FC6BD5">
        <w:rPr>
          <w:rFonts w:eastAsia="Calibri" w:cs="Arial"/>
          <w:lang w:eastAsia="en-US"/>
        </w:rPr>
        <w:t xml:space="preserve"> </w:t>
      </w:r>
      <w:r w:rsidR="00FC6BD5" w:rsidRPr="3CC35C7F">
        <w:rPr>
          <w:rFonts w:eastAsia="Calibri" w:cs="Arial"/>
          <w:lang w:eastAsia="en-US"/>
        </w:rPr>
        <w:t xml:space="preserve">aus dem Gesundheitssektor zeigt, dass allein der Austausch von zwei überdimensionierten Pumpen zu Einsparungen </w:t>
      </w:r>
      <w:r w:rsidR="00FC6BD5" w:rsidRPr="006F386D">
        <w:rPr>
          <w:rFonts w:eastAsia="Calibri" w:cs="Arial"/>
          <w:lang w:eastAsia="en-US"/>
        </w:rPr>
        <w:t>von 3</w:t>
      </w:r>
      <w:r w:rsidR="008C6404">
        <w:rPr>
          <w:rFonts w:eastAsia="Calibri" w:cs="Arial"/>
          <w:lang w:eastAsia="en-US"/>
        </w:rPr>
        <w:t>0</w:t>
      </w:r>
      <w:r w:rsidR="00FC6BD5" w:rsidRPr="006F386D">
        <w:rPr>
          <w:rFonts w:eastAsia="Calibri" w:cs="Arial"/>
          <w:lang w:eastAsia="en-US"/>
        </w:rPr>
        <w:t>.000 Euro jährlich</w:t>
      </w:r>
      <w:r w:rsidR="00FC6BD5" w:rsidRPr="3CC35C7F">
        <w:rPr>
          <w:rFonts w:eastAsia="Calibri" w:cs="Arial"/>
          <w:lang w:eastAsia="en-US"/>
        </w:rPr>
        <w:t xml:space="preserve"> führe</w:t>
      </w:r>
      <w:r w:rsidR="00B65143">
        <w:rPr>
          <w:rFonts w:eastAsia="Calibri" w:cs="Arial"/>
          <w:lang w:eastAsia="en-US"/>
        </w:rPr>
        <w:t>n kann</w:t>
      </w:r>
      <w:r w:rsidR="00FC6BD5" w:rsidRPr="3CC35C7F">
        <w:rPr>
          <w:rFonts w:eastAsia="Calibri" w:cs="Arial"/>
          <w:lang w:eastAsia="en-US"/>
        </w:rPr>
        <w:t xml:space="preserve"> – bei einer Amortisationszeit von</w:t>
      </w:r>
      <w:r w:rsidR="00FC6BD5">
        <w:rPr>
          <w:rFonts w:eastAsia="Calibri" w:cs="Arial"/>
          <w:lang w:eastAsia="en-US"/>
        </w:rPr>
        <w:t xml:space="preserve"> </w:t>
      </w:r>
      <w:r w:rsidR="00C04F62">
        <w:rPr>
          <w:rFonts w:eastAsia="Calibri" w:cs="Arial"/>
          <w:lang w:eastAsia="en-US"/>
        </w:rPr>
        <w:t>unter</w:t>
      </w:r>
      <w:r w:rsidR="00FC6BD5">
        <w:rPr>
          <w:rFonts w:eastAsia="Calibri" w:cs="Arial"/>
          <w:lang w:eastAsia="en-US"/>
        </w:rPr>
        <w:t xml:space="preserve"> einem </w:t>
      </w:r>
      <w:r w:rsidR="00FC6BD5" w:rsidRPr="3CC35C7F">
        <w:rPr>
          <w:rFonts w:eastAsia="Calibri" w:cs="Arial"/>
          <w:lang w:eastAsia="en-US"/>
        </w:rPr>
        <w:t xml:space="preserve">Jahr. </w:t>
      </w:r>
      <w:r w:rsidRPr="00EB2CCB">
        <w:t>Quelle: WILO SE</w:t>
      </w:r>
    </w:p>
    <w:p w14:paraId="115C699C" w14:textId="77777777" w:rsidR="007C1B74" w:rsidRDefault="007C1B74" w:rsidP="008D42D6">
      <w:pPr>
        <w:rPr>
          <w:color w:val="000000"/>
        </w:rPr>
      </w:pPr>
    </w:p>
    <w:p w14:paraId="059228F6" w14:textId="77777777" w:rsidR="007C1B74" w:rsidRDefault="007C1B74" w:rsidP="008D42D6">
      <w:pPr>
        <w:rPr>
          <w:color w:val="000000"/>
        </w:rPr>
      </w:pPr>
    </w:p>
    <w:p w14:paraId="7767A1AC" w14:textId="77777777" w:rsidR="007C1B74" w:rsidRDefault="007C1B74" w:rsidP="008D42D6">
      <w:pPr>
        <w:rPr>
          <w:color w:val="000000"/>
        </w:rPr>
      </w:pPr>
    </w:p>
    <w:p w14:paraId="18A82209" w14:textId="77777777" w:rsidR="007C1B74" w:rsidRDefault="007C1B74" w:rsidP="008D42D6">
      <w:pPr>
        <w:rPr>
          <w:color w:val="000000"/>
        </w:rPr>
      </w:pPr>
    </w:p>
    <w:p w14:paraId="6173102F" w14:textId="77777777" w:rsidR="007C1B74" w:rsidRDefault="007C1B74" w:rsidP="008D42D6">
      <w:pPr>
        <w:rPr>
          <w:color w:val="000000"/>
        </w:rPr>
      </w:pPr>
    </w:p>
    <w:p w14:paraId="4F0F7CA6" w14:textId="77777777" w:rsidR="007C1B74" w:rsidRDefault="007C1B74" w:rsidP="008D42D6">
      <w:pPr>
        <w:rPr>
          <w:color w:val="000000"/>
        </w:rPr>
      </w:pPr>
    </w:p>
    <w:p w14:paraId="17876613" w14:textId="77777777" w:rsidR="007C1B74" w:rsidRDefault="007C1B74" w:rsidP="008D42D6">
      <w:pPr>
        <w:rPr>
          <w:color w:val="000000"/>
        </w:rPr>
      </w:pPr>
    </w:p>
    <w:p w14:paraId="46FE3A3B" w14:textId="77777777" w:rsidR="007C1B74" w:rsidRDefault="007C1B74" w:rsidP="008D42D6">
      <w:pPr>
        <w:rPr>
          <w:color w:val="000000"/>
        </w:rPr>
      </w:pPr>
    </w:p>
    <w:p w14:paraId="3D1B7446" w14:textId="77777777" w:rsidR="00A27D59" w:rsidRDefault="00A27D59" w:rsidP="008D42D6">
      <w:pPr>
        <w:rPr>
          <w:color w:val="000000"/>
        </w:rPr>
      </w:pPr>
    </w:p>
    <w:p w14:paraId="369C417F" w14:textId="77777777" w:rsidR="00A27D59" w:rsidRDefault="00A27D59" w:rsidP="008D42D6">
      <w:pPr>
        <w:rPr>
          <w:color w:val="000000"/>
        </w:rPr>
      </w:pPr>
    </w:p>
    <w:p w14:paraId="1A97B3CB" w14:textId="77777777" w:rsidR="00A27D59" w:rsidRDefault="00A27D59" w:rsidP="008D42D6">
      <w:pPr>
        <w:rPr>
          <w:color w:val="000000"/>
        </w:rPr>
      </w:pPr>
    </w:p>
    <w:p w14:paraId="5EF9C29C" w14:textId="77777777" w:rsidR="007C1B74" w:rsidRDefault="007C1B74" w:rsidP="008D42D6">
      <w:pPr>
        <w:rPr>
          <w:color w:val="000000"/>
        </w:rPr>
      </w:pPr>
    </w:p>
    <w:p w14:paraId="6410E382" w14:textId="77777777" w:rsidR="008B7116" w:rsidRPr="00F77DD2" w:rsidRDefault="008B7116" w:rsidP="008B7116">
      <w:pPr>
        <w:jc w:val="left"/>
        <w:rPr>
          <w:b/>
        </w:rPr>
      </w:pPr>
      <w:r w:rsidRPr="00F77DD2">
        <w:rPr>
          <w:b/>
          <w:bCs/>
        </w:rPr>
        <w:lastRenderedPageBreak/>
        <w:t>Pressekontakt:</w:t>
      </w:r>
    </w:p>
    <w:tbl>
      <w:tblPr>
        <w:tblW w:w="7938" w:type="dxa"/>
        <w:tblLook w:val="04A0" w:firstRow="1" w:lastRow="0" w:firstColumn="1" w:lastColumn="0" w:noHBand="0" w:noVBand="1"/>
      </w:tblPr>
      <w:tblGrid>
        <w:gridCol w:w="3969"/>
        <w:gridCol w:w="3969"/>
      </w:tblGrid>
      <w:tr w:rsidR="008B7116" w:rsidRPr="00D23D6A" w14:paraId="220FB795" w14:textId="77777777" w:rsidTr="00885A97">
        <w:tc>
          <w:tcPr>
            <w:tcW w:w="3969" w:type="dxa"/>
            <w:tcMar>
              <w:left w:w="0" w:type="dxa"/>
              <w:right w:w="0" w:type="dxa"/>
            </w:tcMar>
          </w:tcPr>
          <w:p w14:paraId="76F4DA39" w14:textId="77777777" w:rsidR="008B7116" w:rsidRPr="00EB0E41" w:rsidRDefault="008B7116" w:rsidP="00885A97">
            <w:pPr>
              <w:jc w:val="left"/>
            </w:pPr>
            <w:r>
              <w:t>Carolin Marl</w:t>
            </w:r>
          </w:p>
          <w:p w14:paraId="2A64C168" w14:textId="77777777" w:rsidR="008B7116" w:rsidRPr="00EB0E41" w:rsidRDefault="008B7116" w:rsidP="00885A97">
            <w:pPr>
              <w:jc w:val="left"/>
            </w:pPr>
            <w:r w:rsidRPr="00EB2CCB">
              <w:t>Wilo Deutschland</w:t>
            </w:r>
          </w:p>
          <w:p w14:paraId="765C80A1" w14:textId="77777777" w:rsidR="008B7116" w:rsidRPr="00EB0E41" w:rsidRDefault="008B7116" w:rsidP="00885A97">
            <w:pPr>
              <w:jc w:val="left"/>
            </w:pPr>
            <w:r w:rsidRPr="00EB0E41">
              <w:t xml:space="preserve">T: +49 231 4102 </w:t>
            </w:r>
            <w:r>
              <w:t>6765</w:t>
            </w:r>
          </w:p>
          <w:p w14:paraId="55BF9620" w14:textId="77777777" w:rsidR="008B7116" w:rsidRPr="00353C6F" w:rsidRDefault="008B7116" w:rsidP="00885A97">
            <w:pPr>
              <w:jc w:val="left"/>
              <w:rPr>
                <w:rFonts w:eastAsiaTheme="minorEastAsia" w:cs="Segoe UI"/>
                <w:noProof/>
                <w:shd w:val="clear" w:color="auto" w:fill="FFFFFF"/>
              </w:rPr>
            </w:pPr>
            <w:bookmarkStart w:id="0" w:name="_Hlk168902108"/>
            <w:r w:rsidRPr="00FB36B7">
              <w:t xml:space="preserve">M: </w:t>
            </w:r>
            <w:r w:rsidRPr="00FB36B7">
              <w:rPr>
                <w:rFonts w:eastAsiaTheme="minorEastAsia" w:cs="Segoe UI"/>
                <w:noProof/>
                <w:color w:val="323130"/>
                <w:shd w:val="clear" w:color="auto" w:fill="FFFFFF"/>
              </w:rPr>
              <w:t>+</w:t>
            </w:r>
            <w:r w:rsidRPr="00353C6F">
              <w:rPr>
                <w:rFonts w:eastAsiaTheme="minorEastAsia" w:cs="Segoe UI"/>
                <w:noProof/>
                <w:shd w:val="clear" w:color="auto" w:fill="FFFFFF"/>
              </w:rPr>
              <w:t>49 151 721 895 05</w:t>
            </w:r>
          </w:p>
          <w:bookmarkEnd w:id="0"/>
          <w:p w14:paraId="31EF2A5C" w14:textId="77777777" w:rsidR="008B7116" w:rsidRPr="00FB36B7" w:rsidRDefault="008B7116" w:rsidP="00885A97">
            <w:pPr>
              <w:jc w:val="left"/>
            </w:pPr>
            <w:r>
              <w:fldChar w:fldCharType="begin"/>
            </w:r>
            <w:r>
              <w:instrText>HYPERLINK "mailto:carolin.marl@wilo.com"</w:instrText>
            </w:r>
            <w:r>
              <w:fldChar w:fldCharType="separate"/>
            </w:r>
            <w:r w:rsidRPr="00F255AA">
              <w:rPr>
                <w:rStyle w:val="Hyperlink"/>
              </w:rPr>
              <w:t>carolin.marl@wilo.com</w:t>
            </w:r>
            <w:r>
              <w:rPr>
                <w:rStyle w:val="Hyperlink"/>
              </w:rPr>
              <w:fldChar w:fldCharType="end"/>
            </w:r>
          </w:p>
          <w:p w14:paraId="3F38D201" w14:textId="77777777" w:rsidR="008B7116" w:rsidRPr="00EB0E41" w:rsidRDefault="008B7116" w:rsidP="00885A97">
            <w:pPr>
              <w:jc w:val="left"/>
              <w:rPr>
                <w:rFonts w:ascii="Arial" w:hAnsi="Arial" w:cs="Times New Roman"/>
                <w:sz w:val="2"/>
                <w:szCs w:val="2"/>
              </w:rPr>
            </w:pPr>
            <w:r>
              <w:t xml:space="preserve"> </w:t>
            </w:r>
          </w:p>
        </w:tc>
        <w:tc>
          <w:tcPr>
            <w:tcW w:w="3969" w:type="dxa"/>
          </w:tcPr>
          <w:p w14:paraId="01DD4E41" w14:textId="77777777" w:rsidR="008B7116" w:rsidRPr="00EB0E41" w:rsidRDefault="008B7116" w:rsidP="00885A97">
            <w:pPr>
              <w:jc w:val="left"/>
            </w:pPr>
          </w:p>
        </w:tc>
      </w:tr>
    </w:tbl>
    <w:p w14:paraId="500289CD" w14:textId="77777777" w:rsidR="008B7116" w:rsidRPr="00201F14" w:rsidRDefault="008B7116" w:rsidP="008B7116">
      <w:pPr>
        <w:ind w:right="-144"/>
        <w:jc w:val="left"/>
        <w:rPr>
          <w:sz w:val="16"/>
          <w:szCs w:val="16"/>
        </w:rPr>
      </w:pPr>
    </w:p>
    <w:p w14:paraId="0C6D5092" w14:textId="77777777" w:rsidR="008B7116" w:rsidRPr="00F80A37" w:rsidRDefault="008B7116" w:rsidP="008B7116">
      <w:pPr>
        <w:jc w:val="left"/>
        <w:rPr>
          <w:rFonts w:asciiTheme="majorHAnsi" w:hAnsiTheme="majorHAnsi"/>
          <w:b/>
          <w:sz w:val="14"/>
          <w:szCs w:val="14"/>
        </w:rPr>
      </w:pPr>
      <w:r w:rsidRPr="00F80A37">
        <w:rPr>
          <w:rFonts w:asciiTheme="majorHAnsi" w:hAnsiTheme="majorHAnsi"/>
          <w:b/>
          <w:sz w:val="14"/>
          <w:szCs w:val="14"/>
        </w:rPr>
        <w:t>Über Wilo:</w:t>
      </w:r>
    </w:p>
    <w:p w14:paraId="58B8B55F" w14:textId="77777777" w:rsidR="008B7116" w:rsidRPr="00F80A37" w:rsidRDefault="008B7116" w:rsidP="008B7116">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 xml:space="preserve">Die Wilo Gruppe ist einer der weltweit führenden Premiumanbieter von Pumpen und Pumpensystemen für die Gebäudetechnik, die Wasserwirtschaft und die Industrie. In der vergangenen Dekade haben wir uns vom Hidden zum Visible und </w:t>
      </w:r>
      <w:proofErr w:type="spellStart"/>
      <w:r w:rsidRPr="00C97B7B">
        <w:rPr>
          <w:rFonts w:asciiTheme="minorHAnsi" w:eastAsiaTheme="minorHAnsi" w:hAnsiTheme="minorHAnsi" w:cs="WILOPlusFM"/>
          <w:color w:val="1A1A18"/>
          <w:sz w:val="14"/>
          <w:szCs w:val="14"/>
        </w:rPr>
        <w:t>Connected</w:t>
      </w:r>
      <w:proofErr w:type="spellEnd"/>
      <w:r w:rsidRPr="00C97B7B">
        <w:rPr>
          <w:rFonts w:asciiTheme="minorHAnsi" w:eastAsiaTheme="minorHAnsi" w:hAnsiTheme="minorHAnsi" w:cs="WILOPlusFM"/>
          <w:color w:val="1A1A18"/>
          <w:sz w:val="14"/>
          <w:szCs w:val="14"/>
        </w:rPr>
        <w:t xml:space="preserve"> Champion entwickelt. Heute sind </w:t>
      </w:r>
      <w:r>
        <w:rPr>
          <w:rFonts w:asciiTheme="minorHAnsi" w:eastAsiaTheme="minorHAnsi" w:hAnsiTheme="minorHAnsi" w:cs="WILOPlusFM"/>
          <w:color w:val="1A1A18"/>
          <w:sz w:val="14"/>
          <w:szCs w:val="14"/>
        </w:rPr>
        <w:t>rund 9.000</w:t>
      </w:r>
      <w:r w:rsidRPr="00C97B7B">
        <w:rPr>
          <w:rFonts w:asciiTheme="minorHAnsi" w:eastAsiaTheme="minorHAnsi" w:hAnsiTheme="minorHAnsi" w:cs="WILOPlusFM"/>
          <w:color w:val="1A1A18"/>
          <w:sz w:val="14"/>
          <w:szCs w:val="14"/>
        </w:rPr>
        <w:t xml:space="preserve">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4112F087" w14:textId="77777777" w:rsidR="008B7116" w:rsidRPr="00B22B54" w:rsidRDefault="008B7116" w:rsidP="008B7116">
      <w:pPr>
        <w:autoSpaceDE w:val="0"/>
        <w:autoSpaceDN w:val="0"/>
        <w:adjustRightInd w:val="0"/>
        <w:jc w:val="left"/>
        <w:rPr>
          <w:rFonts w:asciiTheme="minorHAnsi" w:eastAsiaTheme="minorHAnsi" w:hAnsiTheme="minorHAnsi" w:cs="WILOPlusFM"/>
          <w:color w:val="1A1A18"/>
          <w:sz w:val="14"/>
          <w:szCs w:val="14"/>
        </w:rPr>
      </w:pPr>
    </w:p>
    <w:p w14:paraId="31045BF3" w14:textId="7C9A1B50" w:rsidR="0029189A" w:rsidRPr="00CD37EC" w:rsidRDefault="008B7116" w:rsidP="008B7116">
      <w:pPr>
        <w:autoSpaceDE w:val="0"/>
        <w:autoSpaceDN w:val="0"/>
        <w:adjustRightInd w:val="0"/>
        <w:jc w:val="left"/>
        <w:rPr>
          <w:rFonts w:asciiTheme="minorHAnsi" w:eastAsiaTheme="minorHAnsi" w:hAnsiTheme="minorHAnsi" w:cs="WILOPlusFM"/>
          <w:color w:val="1A1A18"/>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 xml:space="preserve">ter </w:t>
      </w:r>
      <w:hyperlink r:id="rId14" w:history="1">
        <w:r w:rsidRPr="00EF6E97">
          <w:rPr>
            <w:rStyle w:val="Hyperlink"/>
            <w:rFonts w:asciiTheme="minorHAnsi" w:eastAsiaTheme="minorHAnsi" w:hAnsiTheme="minorHAnsi" w:cs="WILOPlusFM"/>
            <w:sz w:val="14"/>
            <w:szCs w:val="14"/>
          </w:rPr>
          <w:t>www.wilo.de/haus-und-garten</w:t>
        </w:r>
      </w:hyperlink>
    </w:p>
    <w:sectPr w:rsidR="0029189A" w:rsidRPr="00CD37EC" w:rsidSect="003E20BA">
      <w:headerReference w:type="default" r:id="rId15"/>
      <w:footerReference w:type="default" r:id="rId16"/>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691F4" w14:textId="77777777" w:rsidR="009A1DB0" w:rsidRDefault="009A1DB0" w:rsidP="00A81BAD">
      <w:pPr>
        <w:spacing w:line="240" w:lineRule="auto"/>
      </w:pPr>
      <w:r>
        <w:separator/>
      </w:r>
    </w:p>
  </w:endnote>
  <w:endnote w:type="continuationSeparator" w:id="0">
    <w:p w14:paraId="12CDC0A9" w14:textId="77777777" w:rsidR="009A1DB0" w:rsidRDefault="009A1DB0"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ystem-ui">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3A503CDE" w14:textId="77777777" w:rsidTr="00015019">
      <w:trPr>
        <w:trHeight w:val="80"/>
      </w:trPr>
      <w:tc>
        <w:tcPr>
          <w:tcW w:w="2436" w:type="dxa"/>
        </w:tcPr>
        <w:p w14:paraId="0FBFDBFD"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WILO SE</w:t>
          </w:r>
        </w:p>
        <w:p w14:paraId="4E673DEB" w14:textId="77777777" w:rsidR="00801F56" w:rsidRPr="00B33D2D" w:rsidRDefault="00376656" w:rsidP="00B33D2D">
          <w:pPr>
            <w:tabs>
              <w:tab w:val="left" w:pos="142"/>
            </w:tabs>
            <w:spacing w:line="180" w:lineRule="atLeast"/>
            <w:rPr>
              <w:color w:val="505050" w:themeColor="accent2"/>
              <w:sz w:val="12"/>
            </w:rPr>
          </w:pPr>
          <w:proofErr w:type="spellStart"/>
          <w:r>
            <w:rPr>
              <w:color w:val="505050" w:themeColor="accent2"/>
              <w:sz w:val="12"/>
            </w:rPr>
            <w:t>Wilopark</w:t>
          </w:r>
          <w:proofErr w:type="spellEnd"/>
          <w:r w:rsidR="00801F56">
            <w:rPr>
              <w:color w:val="505050" w:themeColor="accent2"/>
              <w:sz w:val="12"/>
            </w:rPr>
            <w:t> 1</w:t>
          </w:r>
        </w:p>
        <w:p w14:paraId="69BF455F"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69D54804"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3638C0FB" w14:textId="77777777" w:rsidR="00801F56" w:rsidRPr="00B33D2D" w:rsidRDefault="00801F56" w:rsidP="00B33D2D">
          <w:pPr>
            <w:tabs>
              <w:tab w:val="left" w:pos="142"/>
            </w:tabs>
            <w:spacing w:line="180" w:lineRule="atLeast"/>
            <w:rPr>
              <w:color w:val="505050" w:themeColor="accent2"/>
              <w:sz w:val="12"/>
            </w:rPr>
          </w:pPr>
        </w:p>
      </w:tc>
    </w:tr>
  </w:tbl>
  <w:p w14:paraId="333BE8C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25F47" w14:textId="77777777" w:rsidR="009A1DB0" w:rsidRDefault="009A1DB0" w:rsidP="00A81BAD">
      <w:pPr>
        <w:spacing w:line="240" w:lineRule="auto"/>
      </w:pPr>
      <w:r>
        <w:separator/>
      </w:r>
    </w:p>
  </w:footnote>
  <w:footnote w:type="continuationSeparator" w:id="0">
    <w:p w14:paraId="3AEFD51B" w14:textId="77777777" w:rsidR="009A1DB0" w:rsidRDefault="009A1DB0"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BB8C4" w14:textId="707269F6" w:rsidR="00801F56" w:rsidRDefault="00801F56" w:rsidP="00725BE1">
    <w:pPr>
      <w:pStyle w:val="Kopfzeile"/>
      <w:rPr>
        <w:b/>
        <w:color w:val="008A69"/>
        <w:sz w:val="32"/>
      </w:rPr>
    </w:pPr>
  </w:p>
  <w:p w14:paraId="354BE86F" w14:textId="77777777" w:rsidR="00801F56" w:rsidRDefault="00801F56" w:rsidP="00725BE1">
    <w:pPr>
      <w:pStyle w:val="Kopfzeile"/>
      <w:rPr>
        <w:b/>
        <w:color w:val="008A69"/>
        <w:sz w:val="32"/>
      </w:rPr>
    </w:pPr>
  </w:p>
  <w:p w14:paraId="3C20AAC3" w14:textId="77777777" w:rsidR="00801F56" w:rsidRDefault="00801F56" w:rsidP="00725BE1">
    <w:pPr>
      <w:pStyle w:val="Kopfzeile"/>
      <w:rPr>
        <w:b/>
        <w:color w:val="008A69"/>
        <w:sz w:val="32"/>
      </w:rPr>
    </w:pPr>
  </w:p>
  <w:p w14:paraId="4C43DCC5" w14:textId="77777777" w:rsidR="00801F56" w:rsidRPr="00B76779" w:rsidRDefault="00801F56" w:rsidP="00725BE1">
    <w:pPr>
      <w:pStyle w:val="Kopfzeile"/>
      <w:rPr>
        <w:b/>
        <w:color w:val="008A69"/>
        <w:sz w:val="32"/>
      </w:rPr>
    </w:pPr>
    <w:r w:rsidRPr="005265E6">
      <w:rPr>
        <w:b/>
        <w:color w:val="009C82" w:themeColor="accent1"/>
        <w:sz w:val="32"/>
      </w:rPr>
      <w:t>Presseinformation</w:t>
    </w:r>
  </w:p>
  <w:p w14:paraId="62795AEA"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104E736E" wp14:editId="2CAF0FB0">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517D4"/>
    <w:multiLevelType w:val="hybridMultilevel"/>
    <w:tmpl w:val="99689AE2"/>
    <w:lvl w:ilvl="0" w:tplc="9E2CA6C6">
      <w:start w:val="7"/>
      <w:numFmt w:val="bullet"/>
      <w:lvlText w:val="-"/>
      <w:lvlJc w:val="left"/>
      <w:pPr>
        <w:ind w:left="720" w:hanging="360"/>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C5C09"/>
    <w:multiLevelType w:val="hybridMultilevel"/>
    <w:tmpl w:val="DA603948"/>
    <w:lvl w:ilvl="0" w:tplc="085615BA">
      <w:numFmt w:val="bullet"/>
      <w:lvlText w:val="-"/>
      <w:lvlJc w:val="left"/>
      <w:pPr>
        <w:ind w:left="720" w:hanging="360"/>
      </w:pPr>
      <w:rPr>
        <w:rFonts w:ascii="Calibri" w:eastAsia="DengXi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47531E3"/>
    <w:multiLevelType w:val="multilevel"/>
    <w:tmpl w:val="12F0D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2A3BEC"/>
    <w:multiLevelType w:val="hybridMultilevel"/>
    <w:tmpl w:val="1722EC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DEE7461"/>
    <w:multiLevelType w:val="hybridMultilevel"/>
    <w:tmpl w:val="FACC3152"/>
    <w:lvl w:ilvl="0" w:tplc="3DC871DC">
      <w:numFmt w:val="bullet"/>
      <w:lvlText w:val="-"/>
      <w:lvlJc w:val="left"/>
      <w:pPr>
        <w:ind w:left="720" w:hanging="360"/>
      </w:pPr>
      <w:rPr>
        <w:rFonts w:ascii="Verdana" w:eastAsiaTheme="minorHAnsi" w:hAnsi="Verdana" w:cstheme="minorBidi" w:hint="default"/>
      </w:rPr>
    </w:lvl>
    <w:lvl w:ilvl="1" w:tplc="93B40546">
      <w:start w:val="1"/>
      <w:numFmt w:val="decimal"/>
      <w:lvlText w:val="%2."/>
      <w:lvlJc w:val="left"/>
      <w:pPr>
        <w:ind w:left="1440" w:hanging="360"/>
      </w:pPr>
      <w:rPr>
        <w:rFonts w:ascii="Verdana" w:eastAsiaTheme="minorHAnsi" w:hAnsi="Verdana" w:cstheme="minorBidi"/>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E92794B"/>
    <w:multiLevelType w:val="multilevel"/>
    <w:tmpl w:val="F7EEE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AA62AE"/>
    <w:multiLevelType w:val="multilevel"/>
    <w:tmpl w:val="FD88F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3519013">
    <w:abstractNumId w:val="4"/>
  </w:num>
  <w:num w:numId="2" w16cid:durableId="2086144312">
    <w:abstractNumId w:val="5"/>
  </w:num>
  <w:num w:numId="3" w16cid:durableId="1890342778">
    <w:abstractNumId w:val="0"/>
  </w:num>
  <w:num w:numId="4" w16cid:durableId="531958020">
    <w:abstractNumId w:val="3"/>
  </w:num>
  <w:num w:numId="5" w16cid:durableId="1887139201">
    <w:abstractNumId w:val="6"/>
  </w:num>
  <w:num w:numId="6" w16cid:durableId="149448042">
    <w:abstractNumId w:val="7"/>
  </w:num>
  <w:num w:numId="7" w16cid:durableId="1801724329">
    <w:abstractNumId w:val="8"/>
  </w:num>
  <w:num w:numId="8" w16cid:durableId="1372413779">
    <w:abstractNumId w:val="1"/>
  </w:num>
  <w:num w:numId="9" w16cid:durableId="16036837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19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B33D2D"/>
    <w:rsid w:val="00002E5A"/>
    <w:rsid w:val="000068D4"/>
    <w:rsid w:val="000123F4"/>
    <w:rsid w:val="00015019"/>
    <w:rsid w:val="000177AD"/>
    <w:rsid w:val="00017C28"/>
    <w:rsid w:val="0002254B"/>
    <w:rsid w:val="00024127"/>
    <w:rsid w:val="00025D23"/>
    <w:rsid w:val="00040C8C"/>
    <w:rsid w:val="00041B6C"/>
    <w:rsid w:val="00046472"/>
    <w:rsid w:val="0006114B"/>
    <w:rsid w:val="00077ED0"/>
    <w:rsid w:val="000A62FE"/>
    <w:rsid w:val="000B23C0"/>
    <w:rsid w:val="000B4062"/>
    <w:rsid w:val="000B742A"/>
    <w:rsid w:val="000B74E5"/>
    <w:rsid w:val="000B7F68"/>
    <w:rsid w:val="000C3E61"/>
    <w:rsid w:val="000C5118"/>
    <w:rsid w:val="000C6305"/>
    <w:rsid w:val="000D0A6A"/>
    <w:rsid w:val="000D220F"/>
    <w:rsid w:val="000D3A20"/>
    <w:rsid w:val="000D519D"/>
    <w:rsid w:val="000D6FDE"/>
    <w:rsid w:val="000E0105"/>
    <w:rsid w:val="000E7091"/>
    <w:rsid w:val="000F0E62"/>
    <w:rsid w:val="000F2398"/>
    <w:rsid w:val="000F4857"/>
    <w:rsid w:val="000F7170"/>
    <w:rsid w:val="00102804"/>
    <w:rsid w:val="00106261"/>
    <w:rsid w:val="0011370E"/>
    <w:rsid w:val="001272F0"/>
    <w:rsid w:val="00133B82"/>
    <w:rsid w:val="00143622"/>
    <w:rsid w:val="0014363E"/>
    <w:rsid w:val="001473CB"/>
    <w:rsid w:val="00147E86"/>
    <w:rsid w:val="0015646E"/>
    <w:rsid w:val="001629BD"/>
    <w:rsid w:val="00162A25"/>
    <w:rsid w:val="00162C7D"/>
    <w:rsid w:val="00163221"/>
    <w:rsid w:val="001657DD"/>
    <w:rsid w:val="001671E4"/>
    <w:rsid w:val="00172A94"/>
    <w:rsid w:val="00175B40"/>
    <w:rsid w:val="0018077B"/>
    <w:rsid w:val="00184B75"/>
    <w:rsid w:val="00190791"/>
    <w:rsid w:val="00190FA7"/>
    <w:rsid w:val="001A14DF"/>
    <w:rsid w:val="001A2D56"/>
    <w:rsid w:val="001A5118"/>
    <w:rsid w:val="001A6B28"/>
    <w:rsid w:val="001C31E2"/>
    <w:rsid w:val="001C6241"/>
    <w:rsid w:val="001D0892"/>
    <w:rsid w:val="001E146C"/>
    <w:rsid w:val="001E4D6A"/>
    <w:rsid w:val="001E5266"/>
    <w:rsid w:val="001E54D7"/>
    <w:rsid w:val="001E5AD5"/>
    <w:rsid w:val="001F3660"/>
    <w:rsid w:val="001F4FA0"/>
    <w:rsid w:val="001F5188"/>
    <w:rsid w:val="001F5F4F"/>
    <w:rsid w:val="00202FA0"/>
    <w:rsid w:val="00210B5B"/>
    <w:rsid w:val="00215C1E"/>
    <w:rsid w:val="002165F4"/>
    <w:rsid w:val="00216912"/>
    <w:rsid w:val="002213A7"/>
    <w:rsid w:val="0022443F"/>
    <w:rsid w:val="00224E70"/>
    <w:rsid w:val="0023151F"/>
    <w:rsid w:val="002322D0"/>
    <w:rsid w:val="00232530"/>
    <w:rsid w:val="002334F8"/>
    <w:rsid w:val="002338BC"/>
    <w:rsid w:val="0023786C"/>
    <w:rsid w:val="00240BD4"/>
    <w:rsid w:val="00244502"/>
    <w:rsid w:val="00246CC1"/>
    <w:rsid w:val="0025040C"/>
    <w:rsid w:val="0025404B"/>
    <w:rsid w:val="00254E3D"/>
    <w:rsid w:val="00261CDB"/>
    <w:rsid w:val="002662A3"/>
    <w:rsid w:val="00273069"/>
    <w:rsid w:val="002738E4"/>
    <w:rsid w:val="002763F2"/>
    <w:rsid w:val="00276C67"/>
    <w:rsid w:val="00282C78"/>
    <w:rsid w:val="0029189A"/>
    <w:rsid w:val="00293517"/>
    <w:rsid w:val="002944AD"/>
    <w:rsid w:val="0029619F"/>
    <w:rsid w:val="00296819"/>
    <w:rsid w:val="00296B72"/>
    <w:rsid w:val="002973CD"/>
    <w:rsid w:val="002A1E43"/>
    <w:rsid w:val="002A469D"/>
    <w:rsid w:val="002B6903"/>
    <w:rsid w:val="002C2207"/>
    <w:rsid w:val="002C4038"/>
    <w:rsid w:val="002D0157"/>
    <w:rsid w:val="002D2597"/>
    <w:rsid w:val="002D75CA"/>
    <w:rsid w:val="002E36DF"/>
    <w:rsid w:val="002E538F"/>
    <w:rsid w:val="002F17E9"/>
    <w:rsid w:val="002F21D9"/>
    <w:rsid w:val="002F462F"/>
    <w:rsid w:val="002F561C"/>
    <w:rsid w:val="002F6D42"/>
    <w:rsid w:val="003000E6"/>
    <w:rsid w:val="00301877"/>
    <w:rsid w:val="00307242"/>
    <w:rsid w:val="00307DE1"/>
    <w:rsid w:val="00310E3A"/>
    <w:rsid w:val="0031629E"/>
    <w:rsid w:val="0032150C"/>
    <w:rsid w:val="0033429B"/>
    <w:rsid w:val="00335D74"/>
    <w:rsid w:val="003369A5"/>
    <w:rsid w:val="00340743"/>
    <w:rsid w:val="00340C7F"/>
    <w:rsid w:val="00344A6A"/>
    <w:rsid w:val="00345294"/>
    <w:rsid w:val="00345FE9"/>
    <w:rsid w:val="003533D5"/>
    <w:rsid w:val="00354457"/>
    <w:rsid w:val="003570A2"/>
    <w:rsid w:val="00360BB6"/>
    <w:rsid w:val="00367E04"/>
    <w:rsid w:val="00375F26"/>
    <w:rsid w:val="00376656"/>
    <w:rsid w:val="003872B1"/>
    <w:rsid w:val="003967A9"/>
    <w:rsid w:val="003A072C"/>
    <w:rsid w:val="003A2DE7"/>
    <w:rsid w:val="003A4E49"/>
    <w:rsid w:val="003A63C1"/>
    <w:rsid w:val="003A73E3"/>
    <w:rsid w:val="003B3206"/>
    <w:rsid w:val="003C1BED"/>
    <w:rsid w:val="003C4574"/>
    <w:rsid w:val="003C4C82"/>
    <w:rsid w:val="003D3EB3"/>
    <w:rsid w:val="003D4440"/>
    <w:rsid w:val="003E20BA"/>
    <w:rsid w:val="003E3D56"/>
    <w:rsid w:val="003E701B"/>
    <w:rsid w:val="0040057C"/>
    <w:rsid w:val="00401D80"/>
    <w:rsid w:val="00401E90"/>
    <w:rsid w:val="00407382"/>
    <w:rsid w:val="004107F5"/>
    <w:rsid w:val="0041307D"/>
    <w:rsid w:val="00413C96"/>
    <w:rsid w:val="004167D8"/>
    <w:rsid w:val="00420585"/>
    <w:rsid w:val="004247C3"/>
    <w:rsid w:val="004255D5"/>
    <w:rsid w:val="00436168"/>
    <w:rsid w:val="00441D95"/>
    <w:rsid w:val="0044462D"/>
    <w:rsid w:val="004471A3"/>
    <w:rsid w:val="004524E4"/>
    <w:rsid w:val="0045777A"/>
    <w:rsid w:val="004578C4"/>
    <w:rsid w:val="00462C02"/>
    <w:rsid w:val="00486B6A"/>
    <w:rsid w:val="00487D4D"/>
    <w:rsid w:val="00493F19"/>
    <w:rsid w:val="00494EEA"/>
    <w:rsid w:val="00497FAB"/>
    <w:rsid w:val="004A1644"/>
    <w:rsid w:val="004A2FD9"/>
    <w:rsid w:val="004A6260"/>
    <w:rsid w:val="004B737F"/>
    <w:rsid w:val="004C0E17"/>
    <w:rsid w:val="004C20E0"/>
    <w:rsid w:val="004C7638"/>
    <w:rsid w:val="004D0F15"/>
    <w:rsid w:val="004E6B2C"/>
    <w:rsid w:val="004F6D3B"/>
    <w:rsid w:val="004F7A3A"/>
    <w:rsid w:val="00502BEA"/>
    <w:rsid w:val="00506A95"/>
    <w:rsid w:val="005071AA"/>
    <w:rsid w:val="00513B62"/>
    <w:rsid w:val="005241AA"/>
    <w:rsid w:val="0052589A"/>
    <w:rsid w:val="00525BE7"/>
    <w:rsid w:val="005265E6"/>
    <w:rsid w:val="00527372"/>
    <w:rsid w:val="0055330B"/>
    <w:rsid w:val="005550E5"/>
    <w:rsid w:val="005564F1"/>
    <w:rsid w:val="00560B42"/>
    <w:rsid w:val="005642C9"/>
    <w:rsid w:val="00580F5D"/>
    <w:rsid w:val="0058178B"/>
    <w:rsid w:val="005846D1"/>
    <w:rsid w:val="0058544E"/>
    <w:rsid w:val="0058637F"/>
    <w:rsid w:val="00596F0E"/>
    <w:rsid w:val="0059780B"/>
    <w:rsid w:val="005B06E7"/>
    <w:rsid w:val="005B1241"/>
    <w:rsid w:val="005B2D45"/>
    <w:rsid w:val="005B3FB4"/>
    <w:rsid w:val="005B49C1"/>
    <w:rsid w:val="005B4A2B"/>
    <w:rsid w:val="005B6E01"/>
    <w:rsid w:val="005C2D26"/>
    <w:rsid w:val="005C7485"/>
    <w:rsid w:val="005D0021"/>
    <w:rsid w:val="005D7A4E"/>
    <w:rsid w:val="005E0F95"/>
    <w:rsid w:val="005E7810"/>
    <w:rsid w:val="005F0DEF"/>
    <w:rsid w:val="005F7CE1"/>
    <w:rsid w:val="00606046"/>
    <w:rsid w:val="00611B3D"/>
    <w:rsid w:val="0061216B"/>
    <w:rsid w:val="00612464"/>
    <w:rsid w:val="00616DFE"/>
    <w:rsid w:val="00617CCC"/>
    <w:rsid w:val="006279E4"/>
    <w:rsid w:val="00631C3C"/>
    <w:rsid w:val="00633EA7"/>
    <w:rsid w:val="006413A2"/>
    <w:rsid w:val="006514A5"/>
    <w:rsid w:val="00657049"/>
    <w:rsid w:val="00662F2C"/>
    <w:rsid w:val="0066340A"/>
    <w:rsid w:val="00671791"/>
    <w:rsid w:val="00683238"/>
    <w:rsid w:val="00683FEA"/>
    <w:rsid w:val="0068747E"/>
    <w:rsid w:val="006924A4"/>
    <w:rsid w:val="0069576E"/>
    <w:rsid w:val="00695D62"/>
    <w:rsid w:val="00697AAF"/>
    <w:rsid w:val="006A501E"/>
    <w:rsid w:val="006A741C"/>
    <w:rsid w:val="006C0B00"/>
    <w:rsid w:val="006C215A"/>
    <w:rsid w:val="006C7045"/>
    <w:rsid w:val="006C75AE"/>
    <w:rsid w:val="006D0267"/>
    <w:rsid w:val="006D0980"/>
    <w:rsid w:val="006D28B1"/>
    <w:rsid w:val="006E0F6F"/>
    <w:rsid w:val="006E3131"/>
    <w:rsid w:val="006E3402"/>
    <w:rsid w:val="006E42D7"/>
    <w:rsid w:val="006E48CA"/>
    <w:rsid w:val="006F33BA"/>
    <w:rsid w:val="006F386D"/>
    <w:rsid w:val="007018A1"/>
    <w:rsid w:val="0070338D"/>
    <w:rsid w:val="00707B34"/>
    <w:rsid w:val="0071248D"/>
    <w:rsid w:val="007139A8"/>
    <w:rsid w:val="00725BE1"/>
    <w:rsid w:val="00731296"/>
    <w:rsid w:val="007446A9"/>
    <w:rsid w:val="007476B2"/>
    <w:rsid w:val="0075037C"/>
    <w:rsid w:val="00752441"/>
    <w:rsid w:val="00753B4A"/>
    <w:rsid w:val="00756659"/>
    <w:rsid w:val="00760002"/>
    <w:rsid w:val="00760426"/>
    <w:rsid w:val="00763CB8"/>
    <w:rsid w:val="00763D53"/>
    <w:rsid w:val="007647B9"/>
    <w:rsid w:val="00767190"/>
    <w:rsid w:val="00784716"/>
    <w:rsid w:val="00785B94"/>
    <w:rsid w:val="00791BC5"/>
    <w:rsid w:val="00793CCA"/>
    <w:rsid w:val="00796046"/>
    <w:rsid w:val="007A16A3"/>
    <w:rsid w:val="007A1F9C"/>
    <w:rsid w:val="007A5E2C"/>
    <w:rsid w:val="007B3A48"/>
    <w:rsid w:val="007B4037"/>
    <w:rsid w:val="007B7250"/>
    <w:rsid w:val="007C0C72"/>
    <w:rsid w:val="007C1B74"/>
    <w:rsid w:val="007C2775"/>
    <w:rsid w:val="007C37FA"/>
    <w:rsid w:val="007C3C5E"/>
    <w:rsid w:val="007C3F65"/>
    <w:rsid w:val="007D1473"/>
    <w:rsid w:val="007D32E1"/>
    <w:rsid w:val="007D3A0C"/>
    <w:rsid w:val="007D6F70"/>
    <w:rsid w:val="007E6233"/>
    <w:rsid w:val="007E726F"/>
    <w:rsid w:val="007E776C"/>
    <w:rsid w:val="007F4E4F"/>
    <w:rsid w:val="00801C48"/>
    <w:rsid w:val="00801F56"/>
    <w:rsid w:val="00802B9F"/>
    <w:rsid w:val="00805457"/>
    <w:rsid w:val="00806289"/>
    <w:rsid w:val="0081180F"/>
    <w:rsid w:val="00813F19"/>
    <w:rsid w:val="00822977"/>
    <w:rsid w:val="00822D4D"/>
    <w:rsid w:val="00830CF0"/>
    <w:rsid w:val="00830F5E"/>
    <w:rsid w:val="00831BD1"/>
    <w:rsid w:val="00832F6C"/>
    <w:rsid w:val="0083540B"/>
    <w:rsid w:val="00837685"/>
    <w:rsid w:val="008443D0"/>
    <w:rsid w:val="00846946"/>
    <w:rsid w:val="00847293"/>
    <w:rsid w:val="0084730A"/>
    <w:rsid w:val="00847D4D"/>
    <w:rsid w:val="008603A3"/>
    <w:rsid w:val="00873344"/>
    <w:rsid w:val="00880CDB"/>
    <w:rsid w:val="008839E9"/>
    <w:rsid w:val="0088412C"/>
    <w:rsid w:val="00886D2C"/>
    <w:rsid w:val="00893D3F"/>
    <w:rsid w:val="008B04BA"/>
    <w:rsid w:val="008B1401"/>
    <w:rsid w:val="008B315E"/>
    <w:rsid w:val="008B50B1"/>
    <w:rsid w:val="008B60CF"/>
    <w:rsid w:val="008B63BB"/>
    <w:rsid w:val="008B7116"/>
    <w:rsid w:val="008C59C2"/>
    <w:rsid w:val="008C6404"/>
    <w:rsid w:val="008D33B2"/>
    <w:rsid w:val="008D3BC2"/>
    <w:rsid w:val="008D42D6"/>
    <w:rsid w:val="008D769B"/>
    <w:rsid w:val="008E0FD8"/>
    <w:rsid w:val="008E219A"/>
    <w:rsid w:val="008F0B62"/>
    <w:rsid w:val="008F6A7C"/>
    <w:rsid w:val="00900D28"/>
    <w:rsid w:val="00911A4A"/>
    <w:rsid w:val="009161BE"/>
    <w:rsid w:val="00920D1D"/>
    <w:rsid w:val="009217A1"/>
    <w:rsid w:val="009238C1"/>
    <w:rsid w:val="00923DA5"/>
    <w:rsid w:val="009277EE"/>
    <w:rsid w:val="00927B40"/>
    <w:rsid w:val="00944223"/>
    <w:rsid w:val="00945B9F"/>
    <w:rsid w:val="0094781E"/>
    <w:rsid w:val="0095318D"/>
    <w:rsid w:val="00955607"/>
    <w:rsid w:val="00955B7E"/>
    <w:rsid w:val="00967E79"/>
    <w:rsid w:val="009702AA"/>
    <w:rsid w:val="00973FCF"/>
    <w:rsid w:val="00993F85"/>
    <w:rsid w:val="00994A42"/>
    <w:rsid w:val="00997B75"/>
    <w:rsid w:val="009A0648"/>
    <w:rsid w:val="009A09A0"/>
    <w:rsid w:val="009A1DB0"/>
    <w:rsid w:val="009A25DA"/>
    <w:rsid w:val="009A306B"/>
    <w:rsid w:val="009A3855"/>
    <w:rsid w:val="009A58D2"/>
    <w:rsid w:val="009B43BD"/>
    <w:rsid w:val="009C0C59"/>
    <w:rsid w:val="009C39EA"/>
    <w:rsid w:val="009C3B6E"/>
    <w:rsid w:val="009C44A7"/>
    <w:rsid w:val="009D0420"/>
    <w:rsid w:val="009D78C3"/>
    <w:rsid w:val="009E432A"/>
    <w:rsid w:val="009F6E4F"/>
    <w:rsid w:val="00A03CD2"/>
    <w:rsid w:val="00A04366"/>
    <w:rsid w:val="00A163DE"/>
    <w:rsid w:val="00A27D59"/>
    <w:rsid w:val="00A30D30"/>
    <w:rsid w:val="00A35A82"/>
    <w:rsid w:val="00A4207B"/>
    <w:rsid w:val="00A43F5D"/>
    <w:rsid w:val="00A464F0"/>
    <w:rsid w:val="00A57333"/>
    <w:rsid w:val="00A60728"/>
    <w:rsid w:val="00A66CEF"/>
    <w:rsid w:val="00A7065A"/>
    <w:rsid w:val="00A81BAD"/>
    <w:rsid w:val="00A8693D"/>
    <w:rsid w:val="00A86E7A"/>
    <w:rsid w:val="00A87536"/>
    <w:rsid w:val="00A90F7C"/>
    <w:rsid w:val="00A92B0A"/>
    <w:rsid w:val="00A93ACE"/>
    <w:rsid w:val="00A968DF"/>
    <w:rsid w:val="00AA0D0E"/>
    <w:rsid w:val="00AA3DD9"/>
    <w:rsid w:val="00AA77E0"/>
    <w:rsid w:val="00AB5049"/>
    <w:rsid w:val="00AC3CFF"/>
    <w:rsid w:val="00AC478B"/>
    <w:rsid w:val="00AC4F7E"/>
    <w:rsid w:val="00AC667D"/>
    <w:rsid w:val="00AD4399"/>
    <w:rsid w:val="00AD5E24"/>
    <w:rsid w:val="00AD6C82"/>
    <w:rsid w:val="00AE205B"/>
    <w:rsid w:val="00AE20A7"/>
    <w:rsid w:val="00AE67EC"/>
    <w:rsid w:val="00AF071F"/>
    <w:rsid w:val="00AF1CC6"/>
    <w:rsid w:val="00AF4E1B"/>
    <w:rsid w:val="00AF6A3C"/>
    <w:rsid w:val="00B02A5A"/>
    <w:rsid w:val="00B06DB8"/>
    <w:rsid w:val="00B17C90"/>
    <w:rsid w:val="00B17E04"/>
    <w:rsid w:val="00B22893"/>
    <w:rsid w:val="00B22B54"/>
    <w:rsid w:val="00B2592F"/>
    <w:rsid w:val="00B33D2D"/>
    <w:rsid w:val="00B35E79"/>
    <w:rsid w:val="00B366DE"/>
    <w:rsid w:val="00B37471"/>
    <w:rsid w:val="00B5762A"/>
    <w:rsid w:val="00B57A9B"/>
    <w:rsid w:val="00B65143"/>
    <w:rsid w:val="00B7007D"/>
    <w:rsid w:val="00B77D1B"/>
    <w:rsid w:val="00B80C60"/>
    <w:rsid w:val="00B90975"/>
    <w:rsid w:val="00B93544"/>
    <w:rsid w:val="00B954D5"/>
    <w:rsid w:val="00B95AAB"/>
    <w:rsid w:val="00BA0716"/>
    <w:rsid w:val="00BA419D"/>
    <w:rsid w:val="00BA5B9B"/>
    <w:rsid w:val="00BA606F"/>
    <w:rsid w:val="00BA7B72"/>
    <w:rsid w:val="00BB15B0"/>
    <w:rsid w:val="00BB1C37"/>
    <w:rsid w:val="00BB3A73"/>
    <w:rsid w:val="00BB643D"/>
    <w:rsid w:val="00BC0419"/>
    <w:rsid w:val="00BC5441"/>
    <w:rsid w:val="00BD155C"/>
    <w:rsid w:val="00BD420B"/>
    <w:rsid w:val="00BD5C27"/>
    <w:rsid w:val="00BD61D5"/>
    <w:rsid w:val="00BD6D30"/>
    <w:rsid w:val="00BD7ECE"/>
    <w:rsid w:val="00BE06A7"/>
    <w:rsid w:val="00BE5AA9"/>
    <w:rsid w:val="00BE6CE1"/>
    <w:rsid w:val="00BE7799"/>
    <w:rsid w:val="00BF427D"/>
    <w:rsid w:val="00C02E9D"/>
    <w:rsid w:val="00C04F62"/>
    <w:rsid w:val="00C13D57"/>
    <w:rsid w:val="00C22DE4"/>
    <w:rsid w:val="00C261CA"/>
    <w:rsid w:val="00C35260"/>
    <w:rsid w:val="00C42718"/>
    <w:rsid w:val="00C52F7A"/>
    <w:rsid w:val="00C62BDC"/>
    <w:rsid w:val="00C774A6"/>
    <w:rsid w:val="00C801C8"/>
    <w:rsid w:val="00C86888"/>
    <w:rsid w:val="00C87A12"/>
    <w:rsid w:val="00C9279E"/>
    <w:rsid w:val="00CA155F"/>
    <w:rsid w:val="00CA6019"/>
    <w:rsid w:val="00CB0538"/>
    <w:rsid w:val="00CB6386"/>
    <w:rsid w:val="00CB6804"/>
    <w:rsid w:val="00CC0C27"/>
    <w:rsid w:val="00CC18BE"/>
    <w:rsid w:val="00CC1F6F"/>
    <w:rsid w:val="00CC6AE9"/>
    <w:rsid w:val="00CD0745"/>
    <w:rsid w:val="00CD30AF"/>
    <w:rsid w:val="00CD37EC"/>
    <w:rsid w:val="00CD4F34"/>
    <w:rsid w:val="00CD7149"/>
    <w:rsid w:val="00CF0820"/>
    <w:rsid w:val="00D153B8"/>
    <w:rsid w:val="00D22936"/>
    <w:rsid w:val="00D4318C"/>
    <w:rsid w:val="00D451D8"/>
    <w:rsid w:val="00D50795"/>
    <w:rsid w:val="00D64808"/>
    <w:rsid w:val="00D65C00"/>
    <w:rsid w:val="00D769EF"/>
    <w:rsid w:val="00DA28B7"/>
    <w:rsid w:val="00DA6A84"/>
    <w:rsid w:val="00DA7B4D"/>
    <w:rsid w:val="00DB18C5"/>
    <w:rsid w:val="00DB4780"/>
    <w:rsid w:val="00DB540C"/>
    <w:rsid w:val="00DC2B22"/>
    <w:rsid w:val="00DC436A"/>
    <w:rsid w:val="00DC6FB0"/>
    <w:rsid w:val="00DC750D"/>
    <w:rsid w:val="00DD074D"/>
    <w:rsid w:val="00DD18FC"/>
    <w:rsid w:val="00DD27EB"/>
    <w:rsid w:val="00DD4A09"/>
    <w:rsid w:val="00DD5BBB"/>
    <w:rsid w:val="00DE44C1"/>
    <w:rsid w:val="00DF1876"/>
    <w:rsid w:val="00E0494B"/>
    <w:rsid w:val="00E24028"/>
    <w:rsid w:val="00E2520F"/>
    <w:rsid w:val="00E25373"/>
    <w:rsid w:val="00E26B55"/>
    <w:rsid w:val="00E27E25"/>
    <w:rsid w:val="00E35124"/>
    <w:rsid w:val="00E36FA2"/>
    <w:rsid w:val="00E42D69"/>
    <w:rsid w:val="00E44CCD"/>
    <w:rsid w:val="00E47785"/>
    <w:rsid w:val="00E514BA"/>
    <w:rsid w:val="00E53752"/>
    <w:rsid w:val="00E56399"/>
    <w:rsid w:val="00E71249"/>
    <w:rsid w:val="00E75232"/>
    <w:rsid w:val="00E94280"/>
    <w:rsid w:val="00E97B3E"/>
    <w:rsid w:val="00EA34AF"/>
    <w:rsid w:val="00EA67E7"/>
    <w:rsid w:val="00EA737E"/>
    <w:rsid w:val="00EB2161"/>
    <w:rsid w:val="00EB2CCB"/>
    <w:rsid w:val="00EC73EE"/>
    <w:rsid w:val="00ED0247"/>
    <w:rsid w:val="00ED1EF7"/>
    <w:rsid w:val="00ED3896"/>
    <w:rsid w:val="00EE0544"/>
    <w:rsid w:val="00EE0B11"/>
    <w:rsid w:val="00EE3227"/>
    <w:rsid w:val="00EE449F"/>
    <w:rsid w:val="00EE597E"/>
    <w:rsid w:val="00EE7755"/>
    <w:rsid w:val="00EF0354"/>
    <w:rsid w:val="00F025C1"/>
    <w:rsid w:val="00F1527A"/>
    <w:rsid w:val="00F152B2"/>
    <w:rsid w:val="00F16E60"/>
    <w:rsid w:val="00F2228F"/>
    <w:rsid w:val="00F278AA"/>
    <w:rsid w:val="00F510ED"/>
    <w:rsid w:val="00F62D16"/>
    <w:rsid w:val="00F65E03"/>
    <w:rsid w:val="00F726A9"/>
    <w:rsid w:val="00F7537A"/>
    <w:rsid w:val="00F77DD2"/>
    <w:rsid w:val="00F86378"/>
    <w:rsid w:val="00F86CA9"/>
    <w:rsid w:val="00F962BE"/>
    <w:rsid w:val="00FB1BBE"/>
    <w:rsid w:val="00FB2F3C"/>
    <w:rsid w:val="00FB4404"/>
    <w:rsid w:val="00FB4675"/>
    <w:rsid w:val="00FC1F0E"/>
    <w:rsid w:val="00FC52FA"/>
    <w:rsid w:val="00FC6BD5"/>
    <w:rsid w:val="00FD338B"/>
    <w:rsid w:val="00FD74D5"/>
    <w:rsid w:val="00FD7CF9"/>
    <w:rsid w:val="00FD7CFF"/>
    <w:rsid w:val="00FE21ED"/>
    <w:rsid w:val="00FE3798"/>
    <w:rsid w:val="00FE4DFE"/>
    <w:rsid w:val="00FE6C1E"/>
    <w:rsid w:val="00FE6FA1"/>
    <w:rsid w:val="00FF2DE8"/>
    <w:rsid w:val="00FF6003"/>
    <w:rsid w:val="068A721E"/>
    <w:rsid w:val="0877FFB0"/>
    <w:rsid w:val="0D2DBE29"/>
    <w:rsid w:val="1DB8B2B5"/>
    <w:rsid w:val="300A358B"/>
    <w:rsid w:val="3CC35C7F"/>
    <w:rsid w:val="3D7973D3"/>
    <w:rsid w:val="42E4DF1C"/>
    <w:rsid w:val="489F290E"/>
    <w:rsid w:val="4B5547C4"/>
    <w:rsid w:val="4F1A35BD"/>
    <w:rsid w:val="5051E8C9"/>
    <w:rsid w:val="5B04C110"/>
    <w:rsid w:val="67CE54A4"/>
    <w:rsid w:val="6B3D7B91"/>
    <w:rsid w:val="6D04B631"/>
    <w:rsid w:val="6D8A319F"/>
    <w:rsid w:val="71036C63"/>
    <w:rsid w:val="740BBD5A"/>
    <w:rsid w:val="74A50B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19137"/>
    <o:shapelayout v:ext="edit">
      <o:idmap v:ext="edit" data="1"/>
    </o:shapelayout>
  </w:shapeDefaults>
  <w:decimalSymbol w:val=","/>
  <w:listSeparator w:val=";"/>
  <w14:docId w14:val="4F661FF7"/>
  <w15:docId w15:val="{37C0A1E0-D761-4C3C-A578-2ECE1CADD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Kommentarzeichen">
    <w:name w:val="annotation reference"/>
    <w:basedOn w:val="Absatz-Standardschriftart"/>
    <w:uiPriority w:val="99"/>
    <w:semiHidden/>
    <w:unhideWhenUsed/>
    <w:rsid w:val="0058544E"/>
    <w:rPr>
      <w:sz w:val="16"/>
      <w:szCs w:val="16"/>
    </w:rPr>
  </w:style>
  <w:style w:type="paragraph" w:styleId="Kommentartext">
    <w:name w:val="annotation text"/>
    <w:basedOn w:val="Standard"/>
    <w:link w:val="KommentartextZchn"/>
    <w:uiPriority w:val="99"/>
    <w:unhideWhenUsed/>
    <w:rsid w:val="0058544E"/>
    <w:pPr>
      <w:spacing w:line="240" w:lineRule="auto"/>
    </w:pPr>
  </w:style>
  <w:style w:type="character" w:customStyle="1" w:styleId="KommentartextZchn">
    <w:name w:val="Kommentartext Zchn"/>
    <w:basedOn w:val="Absatz-Standardschriftart"/>
    <w:link w:val="Kommentartext"/>
    <w:uiPriority w:val="99"/>
    <w:rsid w:val="0058544E"/>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58544E"/>
    <w:rPr>
      <w:b/>
      <w:bCs/>
    </w:rPr>
  </w:style>
  <w:style w:type="character" w:customStyle="1" w:styleId="KommentarthemaZchn">
    <w:name w:val="Kommentarthema Zchn"/>
    <w:basedOn w:val="KommentartextZchn"/>
    <w:link w:val="Kommentarthema"/>
    <w:uiPriority w:val="99"/>
    <w:semiHidden/>
    <w:rsid w:val="0058544E"/>
    <w:rPr>
      <w:rFonts w:ascii="Verdana" w:eastAsia="Times New Roman" w:hAnsi="Verdana" w:cs="Verdana"/>
      <w:b/>
      <w:bCs/>
      <w:sz w:val="20"/>
      <w:szCs w:val="20"/>
      <w:lang w:bidi="ar-SA"/>
    </w:rPr>
  </w:style>
  <w:style w:type="character" w:styleId="NichtaufgelsteErwhnung">
    <w:name w:val="Unresolved Mention"/>
    <w:basedOn w:val="Absatz-Standardschriftart"/>
    <w:uiPriority w:val="99"/>
    <w:semiHidden/>
    <w:unhideWhenUsed/>
    <w:rsid w:val="00ED0247"/>
    <w:rPr>
      <w:color w:val="605E5C"/>
      <w:shd w:val="clear" w:color="auto" w:fill="E1DFDD"/>
    </w:rPr>
  </w:style>
  <w:style w:type="paragraph" w:styleId="Listenabsatz">
    <w:name w:val="List Paragraph"/>
    <w:basedOn w:val="Standard"/>
    <w:uiPriority w:val="34"/>
    <w:qFormat/>
    <w:rsid w:val="008C59C2"/>
    <w:pPr>
      <w:ind w:left="720"/>
      <w:contextualSpacing/>
    </w:pPr>
  </w:style>
  <w:style w:type="paragraph" w:styleId="StandardWeb">
    <w:name w:val="Normal (Web)"/>
    <w:basedOn w:val="Standard"/>
    <w:uiPriority w:val="99"/>
    <w:semiHidden/>
    <w:unhideWhenUsed/>
    <w:rsid w:val="00873344"/>
    <w:pPr>
      <w:spacing w:before="100" w:beforeAutospacing="1" w:after="100" w:afterAutospacing="1" w:line="240" w:lineRule="auto"/>
      <w:jc w:val="lef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92228">
      <w:bodyDiv w:val="1"/>
      <w:marLeft w:val="0"/>
      <w:marRight w:val="0"/>
      <w:marTop w:val="0"/>
      <w:marBottom w:val="0"/>
      <w:divBdr>
        <w:top w:val="none" w:sz="0" w:space="0" w:color="auto"/>
        <w:left w:val="none" w:sz="0" w:space="0" w:color="auto"/>
        <w:bottom w:val="none" w:sz="0" w:space="0" w:color="auto"/>
        <w:right w:val="none" w:sz="0" w:space="0" w:color="auto"/>
      </w:divBdr>
    </w:div>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112291919">
      <w:bodyDiv w:val="1"/>
      <w:marLeft w:val="0"/>
      <w:marRight w:val="0"/>
      <w:marTop w:val="0"/>
      <w:marBottom w:val="0"/>
      <w:divBdr>
        <w:top w:val="none" w:sz="0" w:space="0" w:color="auto"/>
        <w:left w:val="none" w:sz="0" w:space="0" w:color="auto"/>
        <w:bottom w:val="none" w:sz="0" w:space="0" w:color="auto"/>
        <w:right w:val="none" w:sz="0" w:space="0" w:color="auto"/>
      </w:divBdr>
    </w:div>
    <w:div w:id="273098626">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341713136">
      <w:bodyDiv w:val="1"/>
      <w:marLeft w:val="0"/>
      <w:marRight w:val="0"/>
      <w:marTop w:val="0"/>
      <w:marBottom w:val="0"/>
      <w:divBdr>
        <w:top w:val="none" w:sz="0" w:space="0" w:color="auto"/>
        <w:left w:val="none" w:sz="0" w:space="0" w:color="auto"/>
        <w:bottom w:val="none" w:sz="0" w:space="0" w:color="auto"/>
        <w:right w:val="none" w:sz="0" w:space="0" w:color="auto"/>
      </w:divBdr>
    </w:div>
    <w:div w:id="374741537">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511261876">
      <w:bodyDiv w:val="1"/>
      <w:marLeft w:val="0"/>
      <w:marRight w:val="0"/>
      <w:marTop w:val="0"/>
      <w:marBottom w:val="0"/>
      <w:divBdr>
        <w:top w:val="none" w:sz="0" w:space="0" w:color="auto"/>
        <w:left w:val="none" w:sz="0" w:space="0" w:color="auto"/>
        <w:bottom w:val="none" w:sz="0" w:space="0" w:color="auto"/>
        <w:right w:val="none" w:sz="0" w:space="0" w:color="auto"/>
      </w:divBdr>
    </w:div>
    <w:div w:id="544175663">
      <w:bodyDiv w:val="1"/>
      <w:marLeft w:val="0"/>
      <w:marRight w:val="0"/>
      <w:marTop w:val="0"/>
      <w:marBottom w:val="0"/>
      <w:divBdr>
        <w:top w:val="none" w:sz="0" w:space="0" w:color="auto"/>
        <w:left w:val="none" w:sz="0" w:space="0" w:color="auto"/>
        <w:bottom w:val="none" w:sz="0" w:space="0" w:color="auto"/>
        <w:right w:val="none" w:sz="0" w:space="0" w:color="auto"/>
      </w:divBdr>
    </w:div>
    <w:div w:id="558706162">
      <w:bodyDiv w:val="1"/>
      <w:marLeft w:val="0"/>
      <w:marRight w:val="0"/>
      <w:marTop w:val="0"/>
      <w:marBottom w:val="0"/>
      <w:divBdr>
        <w:top w:val="none" w:sz="0" w:space="0" w:color="auto"/>
        <w:left w:val="none" w:sz="0" w:space="0" w:color="auto"/>
        <w:bottom w:val="none" w:sz="0" w:space="0" w:color="auto"/>
        <w:right w:val="none" w:sz="0" w:space="0" w:color="auto"/>
      </w:divBdr>
    </w:div>
    <w:div w:id="574172113">
      <w:bodyDiv w:val="1"/>
      <w:marLeft w:val="0"/>
      <w:marRight w:val="0"/>
      <w:marTop w:val="0"/>
      <w:marBottom w:val="0"/>
      <w:divBdr>
        <w:top w:val="none" w:sz="0" w:space="0" w:color="auto"/>
        <w:left w:val="none" w:sz="0" w:space="0" w:color="auto"/>
        <w:bottom w:val="none" w:sz="0" w:space="0" w:color="auto"/>
        <w:right w:val="none" w:sz="0" w:space="0" w:color="auto"/>
      </w:divBdr>
    </w:div>
    <w:div w:id="599680942">
      <w:bodyDiv w:val="1"/>
      <w:marLeft w:val="0"/>
      <w:marRight w:val="0"/>
      <w:marTop w:val="0"/>
      <w:marBottom w:val="0"/>
      <w:divBdr>
        <w:top w:val="none" w:sz="0" w:space="0" w:color="auto"/>
        <w:left w:val="none" w:sz="0" w:space="0" w:color="auto"/>
        <w:bottom w:val="none" w:sz="0" w:space="0" w:color="auto"/>
        <w:right w:val="none" w:sz="0" w:space="0" w:color="auto"/>
      </w:divBdr>
    </w:div>
    <w:div w:id="675379841">
      <w:bodyDiv w:val="1"/>
      <w:marLeft w:val="0"/>
      <w:marRight w:val="0"/>
      <w:marTop w:val="0"/>
      <w:marBottom w:val="0"/>
      <w:divBdr>
        <w:top w:val="none" w:sz="0" w:space="0" w:color="auto"/>
        <w:left w:val="none" w:sz="0" w:space="0" w:color="auto"/>
        <w:bottom w:val="none" w:sz="0" w:space="0" w:color="auto"/>
        <w:right w:val="none" w:sz="0" w:space="0" w:color="auto"/>
      </w:divBdr>
    </w:div>
    <w:div w:id="776677278">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838232999">
      <w:bodyDiv w:val="1"/>
      <w:marLeft w:val="0"/>
      <w:marRight w:val="0"/>
      <w:marTop w:val="0"/>
      <w:marBottom w:val="0"/>
      <w:divBdr>
        <w:top w:val="none" w:sz="0" w:space="0" w:color="auto"/>
        <w:left w:val="none" w:sz="0" w:space="0" w:color="auto"/>
        <w:bottom w:val="none" w:sz="0" w:space="0" w:color="auto"/>
        <w:right w:val="none" w:sz="0" w:space="0" w:color="auto"/>
      </w:divBdr>
    </w:div>
    <w:div w:id="928350175">
      <w:bodyDiv w:val="1"/>
      <w:marLeft w:val="0"/>
      <w:marRight w:val="0"/>
      <w:marTop w:val="0"/>
      <w:marBottom w:val="0"/>
      <w:divBdr>
        <w:top w:val="none" w:sz="0" w:space="0" w:color="auto"/>
        <w:left w:val="none" w:sz="0" w:space="0" w:color="auto"/>
        <w:bottom w:val="none" w:sz="0" w:space="0" w:color="auto"/>
        <w:right w:val="none" w:sz="0" w:space="0" w:color="auto"/>
      </w:divBdr>
      <w:divsChild>
        <w:div w:id="934241518">
          <w:marLeft w:val="0"/>
          <w:marRight w:val="0"/>
          <w:marTop w:val="0"/>
          <w:marBottom w:val="0"/>
          <w:divBdr>
            <w:top w:val="none" w:sz="0" w:space="0" w:color="auto"/>
            <w:left w:val="none" w:sz="0" w:space="0" w:color="auto"/>
            <w:bottom w:val="none" w:sz="0" w:space="0" w:color="auto"/>
            <w:right w:val="none" w:sz="0" w:space="0" w:color="auto"/>
          </w:divBdr>
          <w:divsChild>
            <w:div w:id="1072892830">
              <w:marLeft w:val="0"/>
              <w:marRight w:val="0"/>
              <w:marTop w:val="0"/>
              <w:marBottom w:val="0"/>
              <w:divBdr>
                <w:top w:val="none" w:sz="0" w:space="0" w:color="auto"/>
                <w:left w:val="none" w:sz="0" w:space="0" w:color="auto"/>
                <w:bottom w:val="none" w:sz="0" w:space="0" w:color="auto"/>
                <w:right w:val="none" w:sz="0" w:space="0" w:color="auto"/>
              </w:divBdr>
              <w:divsChild>
                <w:div w:id="844517333">
                  <w:marLeft w:val="0"/>
                  <w:marRight w:val="0"/>
                  <w:marTop w:val="0"/>
                  <w:marBottom w:val="0"/>
                  <w:divBdr>
                    <w:top w:val="none" w:sz="0" w:space="0" w:color="auto"/>
                    <w:left w:val="none" w:sz="0" w:space="0" w:color="auto"/>
                    <w:bottom w:val="none" w:sz="0" w:space="0" w:color="auto"/>
                    <w:right w:val="none" w:sz="0" w:space="0" w:color="auto"/>
                  </w:divBdr>
                  <w:divsChild>
                    <w:div w:id="292298582">
                      <w:marLeft w:val="0"/>
                      <w:marRight w:val="0"/>
                      <w:marTop w:val="0"/>
                      <w:marBottom w:val="0"/>
                      <w:divBdr>
                        <w:top w:val="none" w:sz="0" w:space="0" w:color="auto"/>
                        <w:left w:val="none" w:sz="0" w:space="0" w:color="auto"/>
                        <w:bottom w:val="none" w:sz="0" w:space="0" w:color="auto"/>
                        <w:right w:val="none" w:sz="0" w:space="0" w:color="auto"/>
                      </w:divBdr>
                      <w:divsChild>
                        <w:div w:id="1937517915">
                          <w:marLeft w:val="0"/>
                          <w:marRight w:val="0"/>
                          <w:marTop w:val="0"/>
                          <w:marBottom w:val="0"/>
                          <w:divBdr>
                            <w:top w:val="none" w:sz="0" w:space="0" w:color="auto"/>
                            <w:left w:val="none" w:sz="0" w:space="0" w:color="auto"/>
                            <w:bottom w:val="none" w:sz="0" w:space="0" w:color="auto"/>
                            <w:right w:val="none" w:sz="0" w:space="0" w:color="auto"/>
                          </w:divBdr>
                          <w:divsChild>
                            <w:div w:id="1252347289">
                              <w:marLeft w:val="0"/>
                              <w:marRight w:val="0"/>
                              <w:marTop w:val="0"/>
                              <w:marBottom w:val="0"/>
                              <w:divBdr>
                                <w:top w:val="none" w:sz="0" w:space="0" w:color="auto"/>
                                <w:left w:val="none" w:sz="0" w:space="0" w:color="auto"/>
                                <w:bottom w:val="none" w:sz="0" w:space="0" w:color="auto"/>
                                <w:right w:val="none" w:sz="0" w:space="0" w:color="auto"/>
                              </w:divBdr>
                              <w:divsChild>
                                <w:div w:id="807430363">
                                  <w:marLeft w:val="0"/>
                                  <w:marRight w:val="0"/>
                                  <w:marTop w:val="0"/>
                                  <w:marBottom w:val="0"/>
                                  <w:divBdr>
                                    <w:top w:val="none" w:sz="0" w:space="0" w:color="auto"/>
                                    <w:left w:val="none" w:sz="0" w:space="0" w:color="auto"/>
                                    <w:bottom w:val="none" w:sz="0" w:space="0" w:color="auto"/>
                                    <w:right w:val="none" w:sz="0" w:space="0" w:color="auto"/>
                                  </w:divBdr>
                                  <w:divsChild>
                                    <w:div w:id="955988525">
                                      <w:marLeft w:val="0"/>
                                      <w:marRight w:val="0"/>
                                      <w:marTop w:val="0"/>
                                      <w:marBottom w:val="0"/>
                                      <w:divBdr>
                                        <w:top w:val="none" w:sz="0" w:space="0" w:color="auto"/>
                                        <w:left w:val="none" w:sz="0" w:space="0" w:color="auto"/>
                                        <w:bottom w:val="none" w:sz="0" w:space="0" w:color="auto"/>
                                        <w:right w:val="none" w:sz="0" w:space="0" w:color="auto"/>
                                      </w:divBdr>
                                    </w:div>
                                    <w:div w:id="616525813">
                                      <w:marLeft w:val="0"/>
                                      <w:marRight w:val="0"/>
                                      <w:marTop w:val="0"/>
                                      <w:marBottom w:val="0"/>
                                      <w:divBdr>
                                        <w:top w:val="none" w:sz="0" w:space="0" w:color="auto"/>
                                        <w:left w:val="none" w:sz="0" w:space="0" w:color="auto"/>
                                        <w:bottom w:val="none" w:sz="0" w:space="0" w:color="auto"/>
                                        <w:right w:val="none" w:sz="0" w:space="0" w:color="auto"/>
                                      </w:divBdr>
                                      <w:divsChild>
                                        <w:div w:id="1191531937">
                                          <w:marLeft w:val="0"/>
                                          <w:marRight w:val="165"/>
                                          <w:marTop w:val="150"/>
                                          <w:marBottom w:val="0"/>
                                          <w:divBdr>
                                            <w:top w:val="none" w:sz="0" w:space="0" w:color="auto"/>
                                            <w:left w:val="none" w:sz="0" w:space="0" w:color="auto"/>
                                            <w:bottom w:val="none" w:sz="0" w:space="0" w:color="auto"/>
                                            <w:right w:val="none" w:sz="0" w:space="0" w:color="auto"/>
                                          </w:divBdr>
                                          <w:divsChild>
                                            <w:div w:id="639849293">
                                              <w:marLeft w:val="0"/>
                                              <w:marRight w:val="0"/>
                                              <w:marTop w:val="0"/>
                                              <w:marBottom w:val="0"/>
                                              <w:divBdr>
                                                <w:top w:val="none" w:sz="0" w:space="0" w:color="auto"/>
                                                <w:left w:val="none" w:sz="0" w:space="0" w:color="auto"/>
                                                <w:bottom w:val="none" w:sz="0" w:space="0" w:color="auto"/>
                                                <w:right w:val="none" w:sz="0" w:space="0" w:color="auto"/>
                                              </w:divBdr>
                                              <w:divsChild>
                                                <w:div w:id="189400478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6326321">
      <w:bodyDiv w:val="1"/>
      <w:marLeft w:val="0"/>
      <w:marRight w:val="0"/>
      <w:marTop w:val="0"/>
      <w:marBottom w:val="0"/>
      <w:divBdr>
        <w:top w:val="none" w:sz="0" w:space="0" w:color="auto"/>
        <w:left w:val="none" w:sz="0" w:space="0" w:color="auto"/>
        <w:bottom w:val="none" w:sz="0" w:space="0" w:color="auto"/>
        <w:right w:val="none" w:sz="0" w:space="0" w:color="auto"/>
      </w:divBdr>
      <w:divsChild>
        <w:div w:id="529686838">
          <w:marLeft w:val="0"/>
          <w:marRight w:val="0"/>
          <w:marTop w:val="0"/>
          <w:marBottom w:val="0"/>
          <w:divBdr>
            <w:top w:val="none" w:sz="0" w:space="0" w:color="auto"/>
            <w:left w:val="none" w:sz="0" w:space="0" w:color="auto"/>
            <w:bottom w:val="none" w:sz="0" w:space="0" w:color="auto"/>
            <w:right w:val="none" w:sz="0" w:space="0" w:color="auto"/>
          </w:divBdr>
          <w:divsChild>
            <w:div w:id="149175518">
              <w:marLeft w:val="0"/>
              <w:marRight w:val="0"/>
              <w:marTop w:val="0"/>
              <w:marBottom w:val="0"/>
              <w:divBdr>
                <w:top w:val="none" w:sz="0" w:space="0" w:color="auto"/>
                <w:left w:val="none" w:sz="0" w:space="0" w:color="auto"/>
                <w:bottom w:val="none" w:sz="0" w:space="0" w:color="auto"/>
                <w:right w:val="none" w:sz="0" w:space="0" w:color="auto"/>
              </w:divBdr>
              <w:divsChild>
                <w:div w:id="287593742">
                  <w:marLeft w:val="0"/>
                  <w:marRight w:val="0"/>
                  <w:marTop w:val="0"/>
                  <w:marBottom w:val="0"/>
                  <w:divBdr>
                    <w:top w:val="none" w:sz="0" w:space="0" w:color="auto"/>
                    <w:left w:val="none" w:sz="0" w:space="0" w:color="auto"/>
                    <w:bottom w:val="none" w:sz="0" w:space="0" w:color="auto"/>
                    <w:right w:val="none" w:sz="0" w:space="0" w:color="auto"/>
                  </w:divBdr>
                  <w:divsChild>
                    <w:div w:id="771705331">
                      <w:marLeft w:val="0"/>
                      <w:marRight w:val="0"/>
                      <w:marTop w:val="0"/>
                      <w:marBottom w:val="0"/>
                      <w:divBdr>
                        <w:top w:val="none" w:sz="0" w:space="0" w:color="auto"/>
                        <w:left w:val="none" w:sz="0" w:space="0" w:color="auto"/>
                        <w:bottom w:val="none" w:sz="0" w:space="0" w:color="auto"/>
                        <w:right w:val="none" w:sz="0" w:space="0" w:color="auto"/>
                      </w:divBdr>
                      <w:divsChild>
                        <w:div w:id="838275067">
                          <w:marLeft w:val="0"/>
                          <w:marRight w:val="0"/>
                          <w:marTop w:val="0"/>
                          <w:marBottom w:val="0"/>
                          <w:divBdr>
                            <w:top w:val="none" w:sz="0" w:space="0" w:color="auto"/>
                            <w:left w:val="none" w:sz="0" w:space="0" w:color="auto"/>
                            <w:bottom w:val="none" w:sz="0" w:space="0" w:color="auto"/>
                            <w:right w:val="none" w:sz="0" w:space="0" w:color="auto"/>
                          </w:divBdr>
                          <w:divsChild>
                            <w:div w:id="480536544">
                              <w:marLeft w:val="0"/>
                              <w:marRight w:val="0"/>
                              <w:marTop w:val="0"/>
                              <w:marBottom w:val="0"/>
                              <w:divBdr>
                                <w:top w:val="none" w:sz="0" w:space="0" w:color="auto"/>
                                <w:left w:val="none" w:sz="0" w:space="0" w:color="auto"/>
                                <w:bottom w:val="none" w:sz="0" w:space="0" w:color="auto"/>
                                <w:right w:val="none" w:sz="0" w:space="0" w:color="auto"/>
                              </w:divBdr>
                              <w:divsChild>
                                <w:div w:id="627853124">
                                  <w:marLeft w:val="0"/>
                                  <w:marRight w:val="0"/>
                                  <w:marTop w:val="0"/>
                                  <w:marBottom w:val="0"/>
                                  <w:divBdr>
                                    <w:top w:val="none" w:sz="0" w:space="0" w:color="auto"/>
                                    <w:left w:val="none" w:sz="0" w:space="0" w:color="auto"/>
                                    <w:bottom w:val="none" w:sz="0" w:space="0" w:color="auto"/>
                                    <w:right w:val="none" w:sz="0" w:space="0" w:color="auto"/>
                                  </w:divBdr>
                                  <w:divsChild>
                                    <w:div w:id="1169563962">
                                      <w:marLeft w:val="0"/>
                                      <w:marRight w:val="0"/>
                                      <w:marTop w:val="0"/>
                                      <w:marBottom w:val="0"/>
                                      <w:divBdr>
                                        <w:top w:val="none" w:sz="0" w:space="0" w:color="auto"/>
                                        <w:left w:val="none" w:sz="0" w:space="0" w:color="auto"/>
                                        <w:bottom w:val="none" w:sz="0" w:space="0" w:color="auto"/>
                                        <w:right w:val="none" w:sz="0" w:space="0" w:color="auto"/>
                                      </w:divBdr>
                                    </w:div>
                                    <w:div w:id="567346210">
                                      <w:marLeft w:val="0"/>
                                      <w:marRight w:val="0"/>
                                      <w:marTop w:val="0"/>
                                      <w:marBottom w:val="0"/>
                                      <w:divBdr>
                                        <w:top w:val="none" w:sz="0" w:space="0" w:color="auto"/>
                                        <w:left w:val="none" w:sz="0" w:space="0" w:color="auto"/>
                                        <w:bottom w:val="none" w:sz="0" w:space="0" w:color="auto"/>
                                        <w:right w:val="none" w:sz="0" w:space="0" w:color="auto"/>
                                      </w:divBdr>
                                      <w:divsChild>
                                        <w:div w:id="1163931565">
                                          <w:marLeft w:val="0"/>
                                          <w:marRight w:val="165"/>
                                          <w:marTop w:val="150"/>
                                          <w:marBottom w:val="0"/>
                                          <w:divBdr>
                                            <w:top w:val="none" w:sz="0" w:space="0" w:color="auto"/>
                                            <w:left w:val="none" w:sz="0" w:space="0" w:color="auto"/>
                                            <w:bottom w:val="none" w:sz="0" w:space="0" w:color="auto"/>
                                            <w:right w:val="none" w:sz="0" w:space="0" w:color="auto"/>
                                          </w:divBdr>
                                          <w:divsChild>
                                            <w:div w:id="563687753">
                                              <w:marLeft w:val="0"/>
                                              <w:marRight w:val="0"/>
                                              <w:marTop w:val="0"/>
                                              <w:marBottom w:val="0"/>
                                              <w:divBdr>
                                                <w:top w:val="none" w:sz="0" w:space="0" w:color="auto"/>
                                                <w:left w:val="none" w:sz="0" w:space="0" w:color="auto"/>
                                                <w:bottom w:val="none" w:sz="0" w:space="0" w:color="auto"/>
                                                <w:right w:val="none" w:sz="0" w:space="0" w:color="auto"/>
                                              </w:divBdr>
                                              <w:divsChild>
                                                <w:div w:id="13689890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0183666">
      <w:bodyDiv w:val="1"/>
      <w:marLeft w:val="0"/>
      <w:marRight w:val="0"/>
      <w:marTop w:val="0"/>
      <w:marBottom w:val="0"/>
      <w:divBdr>
        <w:top w:val="none" w:sz="0" w:space="0" w:color="auto"/>
        <w:left w:val="none" w:sz="0" w:space="0" w:color="auto"/>
        <w:bottom w:val="none" w:sz="0" w:space="0" w:color="auto"/>
        <w:right w:val="none" w:sz="0" w:space="0" w:color="auto"/>
      </w:divBdr>
    </w:div>
    <w:div w:id="1170023682">
      <w:bodyDiv w:val="1"/>
      <w:marLeft w:val="0"/>
      <w:marRight w:val="0"/>
      <w:marTop w:val="0"/>
      <w:marBottom w:val="0"/>
      <w:divBdr>
        <w:top w:val="none" w:sz="0" w:space="0" w:color="auto"/>
        <w:left w:val="none" w:sz="0" w:space="0" w:color="auto"/>
        <w:bottom w:val="none" w:sz="0" w:space="0" w:color="auto"/>
        <w:right w:val="none" w:sz="0" w:space="0" w:color="auto"/>
      </w:divBdr>
    </w:div>
    <w:div w:id="1219168298">
      <w:bodyDiv w:val="1"/>
      <w:marLeft w:val="0"/>
      <w:marRight w:val="0"/>
      <w:marTop w:val="0"/>
      <w:marBottom w:val="0"/>
      <w:divBdr>
        <w:top w:val="none" w:sz="0" w:space="0" w:color="auto"/>
        <w:left w:val="none" w:sz="0" w:space="0" w:color="auto"/>
        <w:bottom w:val="none" w:sz="0" w:space="0" w:color="auto"/>
        <w:right w:val="none" w:sz="0" w:space="0" w:color="auto"/>
      </w:divBdr>
    </w:div>
    <w:div w:id="1304652901">
      <w:bodyDiv w:val="1"/>
      <w:marLeft w:val="0"/>
      <w:marRight w:val="0"/>
      <w:marTop w:val="0"/>
      <w:marBottom w:val="0"/>
      <w:divBdr>
        <w:top w:val="none" w:sz="0" w:space="0" w:color="auto"/>
        <w:left w:val="none" w:sz="0" w:space="0" w:color="auto"/>
        <w:bottom w:val="none" w:sz="0" w:space="0" w:color="auto"/>
        <w:right w:val="none" w:sz="0" w:space="0" w:color="auto"/>
      </w:divBdr>
    </w:div>
    <w:div w:id="1314481229">
      <w:bodyDiv w:val="1"/>
      <w:marLeft w:val="0"/>
      <w:marRight w:val="0"/>
      <w:marTop w:val="0"/>
      <w:marBottom w:val="0"/>
      <w:divBdr>
        <w:top w:val="none" w:sz="0" w:space="0" w:color="auto"/>
        <w:left w:val="none" w:sz="0" w:space="0" w:color="auto"/>
        <w:bottom w:val="none" w:sz="0" w:space="0" w:color="auto"/>
        <w:right w:val="none" w:sz="0" w:space="0" w:color="auto"/>
      </w:divBdr>
    </w:div>
    <w:div w:id="1428041251">
      <w:bodyDiv w:val="1"/>
      <w:marLeft w:val="0"/>
      <w:marRight w:val="0"/>
      <w:marTop w:val="0"/>
      <w:marBottom w:val="0"/>
      <w:divBdr>
        <w:top w:val="none" w:sz="0" w:space="0" w:color="auto"/>
        <w:left w:val="none" w:sz="0" w:space="0" w:color="auto"/>
        <w:bottom w:val="none" w:sz="0" w:space="0" w:color="auto"/>
        <w:right w:val="none" w:sz="0" w:space="0" w:color="auto"/>
      </w:divBdr>
    </w:div>
    <w:div w:id="1492327012">
      <w:bodyDiv w:val="1"/>
      <w:marLeft w:val="0"/>
      <w:marRight w:val="0"/>
      <w:marTop w:val="0"/>
      <w:marBottom w:val="0"/>
      <w:divBdr>
        <w:top w:val="none" w:sz="0" w:space="0" w:color="auto"/>
        <w:left w:val="none" w:sz="0" w:space="0" w:color="auto"/>
        <w:bottom w:val="none" w:sz="0" w:space="0" w:color="auto"/>
        <w:right w:val="none" w:sz="0" w:space="0" w:color="auto"/>
      </w:divBdr>
    </w:div>
    <w:div w:id="1500998922">
      <w:bodyDiv w:val="1"/>
      <w:marLeft w:val="0"/>
      <w:marRight w:val="0"/>
      <w:marTop w:val="0"/>
      <w:marBottom w:val="0"/>
      <w:divBdr>
        <w:top w:val="none" w:sz="0" w:space="0" w:color="auto"/>
        <w:left w:val="none" w:sz="0" w:space="0" w:color="auto"/>
        <w:bottom w:val="none" w:sz="0" w:space="0" w:color="auto"/>
        <w:right w:val="none" w:sz="0" w:space="0" w:color="auto"/>
      </w:divBdr>
    </w:div>
    <w:div w:id="165992300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861359355">
      <w:bodyDiv w:val="1"/>
      <w:marLeft w:val="0"/>
      <w:marRight w:val="0"/>
      <w:marTop w:val="0"/>
      <w:marBottom w:val="0"/>
      <w:divBdr>
        <w:top w:val="none" w:sz="0" w:space="0" w:color="auto"/>
        <w:left w:val="none" w:sz="0" w:space="0" w:color="auto"/>
        <w:bottom w:val="none" w:sz="0" w:space="0" w:color="auto"/>
        <w:right w:val="none" w:sz="0" w:space="0" w:color="auto"/>
      </w:divBdr>
    </w:div>
    <w:div w:id="1986277418">
      <w:bodyDiv w:val="1"/>
      <w:marLeft w:val="0"/>
      <w:marRight w:val="0"/>
      <w:marTop w:val="0"/>
      <w:marBottom w:val="0"/>
      <w:divBdr>
        <w:top w:val="none" w:sz="0" w:space="0" w:color="auto"/>
        <w:left w:val="none" w:sz="0" w:space="0" w:color="auto"/>
        <w:bottom w:val="none" w:sz="0" w:space="0" w:color="auto"/>
        <w:right w:val="none" w:sz="0" w:space="0" w:color="auto"/>
      </w:divBdr>
    </w:div>
    <w:div w:id="2013794637">
      <w:bodyDiv w:val="1"/>
      <w:marLeft w:val="0"/>
      <w:marRight w:val="0"/>
      <w:marTop w:val="0"/>
      <w:marBottom w:val="0"/>
      <w:divBdr>
        <w:top w:val="none" w:sz="0" w:space="0" w:color="auto"/>
        <w:left w:val="none" w:sz="0" w:space="0" w:color="auto"/>
        <w:bottom w:val="none" w:sz="0" w:space="0" w:color="auto"/>
        <w:right w:val="none" w:sz="0" w:space="0" w:color="auto"/>
      </w:divBdr>
    </w:div>
    <w:div w:id="2029024030">
      <w:bodyDiv w:val="1"/>
      <w:marLeft w:val="0"/>
      <w:marRight w:val="0"/>
      <w:marTop w:val="0"/>
      <w:marBottom w:val="0"/>
      <w:divBdr>
        <w:top w:val="none" w:sz="0" w:space="0" w:color="auto"/>
        <w:left w:val="none" w:sz="0" w:space="0" w:color="auto"/>
        <w:bottom w:val="none" w:sz="0" w:space="0" w:color="auto"/>
        <w:right w:val="none" w:sz="0" w:space="0" w:color="auto"/>
      </w:divBdr>
    </w:div>
    <w:div w:id="2041781393">
      <w:bodyDiv w:val="1"/>
      <w:marLeft w:val="0"/>
      <w:marRight w:val="0"/>
      <w:marTop w:val="0"/>
      <w:marBottom w:val="0"/>
      <w:divBdr>
        <w:top w:val="none" w:sz="0" w:space="0" w:color="auto"/>
        <w:left w:val="none" w:sz="0" w:space="0" w:color="auto"/>
        <w:bottom w:val="none" w:sz="0" w:space="0" w:color="auto"/>
        <w:right w:val="none" w:sz="0" w:space="0" w:color="auto"/>
      </w:divBdr>
    </w:div>
    <w:div w:id="212087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ission.europa.eu/news/focus-energy-efficiency-buildings-2020-02-17_d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lo.de/haus-und-gart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ferssi\AppData\Roaming\Microsoft\Templates\WILO%20Logo_hoch_3c.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1373A1-E2E1-4B10-870B-59E216678A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3.xml><?xml version="1.0" encoding="utf-8"?>
<ds:datastoreItem xmlns:ds="http://schemas.openxmlformats.org/officeDocument/2006/customXml" ds:itemID="{D36586CE-752E-4E09-8613-0F682BCF6058}">
  <ds:schemaRefs>
    <ds:schemaRef ds:uri="http://schemas.microsoft.com/sharepoint/v3/contenttype/forms"/>
  </ds:schemaRefs>
</ds:datastoreItem>
</file>

<file path=customXml/itemProps4.xml><?xml version="1.0" encoding="utf-8"?>
<ds:datastoreItem xmlns:ds="http://schemas.openxmlformats.org/officeDocument/2006/customXml" ds:itemID="{BD67BD57-99E0-45CB-B343-6C69C9536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WILO Logo_hoch_3c</Template>
  <TotalTime>0</TotalTime>
  <Pages>5</Pages>
  <Words>791</Words>
  <Characters>4987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Pressemeldung - Wilo-Select 4 geht online</vt:lpstr>
    </vt:vector>
  </TitlesOfParts>
  <Company>WILO SE</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Monica Giazzi</dc:creator>
  <cp:lastModifiedBy>Marl Carolin</cp:lastModifiedBy>
  <cp:revision>8</cp:revision>
  <cp:lastPrinted>2021-04-07T13:07:00Z</cp:lastPrinted>
  <dcterms:created xsi:type="dcterms:W3CDTF">2025-02-24T10:54:00Z</dcterms:created>
  <dcterms:modified xsi:type="dcterms:W3CDTF">2025-03-10T10:49:00Z</dcterms:modified>
</cp:coreProperties>
</file>