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C1B068" w14:textId="7EBC6395" w:rsidR="00725BE1" w:rsidRPr="0068670C" w:rsidRDefault="0068670C" w:rsidP="003E20BA">
      <w:pPr>
        <w:jc w:val="left"/>
        <w:outlineLvl w:val="0"/>
        <w:rPr>
          <w:bCs/>
          <w:lang w:val="en-US"/>
        </w:rPr>
      </w:pPr>
      <w:r w:rsidRPr="0068670C">
        <w:rPr>
          <w:lang w:val="en-GB"/>
        </w:rPr>
        <w:t>30</w:t>
      </w:r>
      <w:r w:rsidR="00B22B54" w:rsidRPr="0068670C">
        <w:rPr>
          <w:lang w:val="en-GB"/>
        </w:rPr>
        <w:t>/10/2024</w:t>
      </w:r>
    </w:p>
    <w:p w14:paraId="79996AB5" w14:textId="77777777" w:rsidR="008B60CF" w:rsidRPr="00855445" w:rsidRDefault="008B60CF" w:rsidP="008B60CF">
      <w:pPr>
        <w:jc w:val="left"/>
        <w:rPr>
          <w:bCs/>
          <w:iCs/>
          <w:lang w:val="en-US"/>
        </w:rPr>
      </w:pPr>
    </w:p>
    <w:p w14:paraId="0D9F954C" w14:textId="32510980" w:rsidR="008B60CF" w:rsidRPr="00855445" w:rsidRDefault="00D15206" w:rsidP="008B60CF">
      <w:pPr>
        <w:jc w:val="left"/>
        <w:rPr>
          <w:b/>
          <w:sz w:val="29"/>
          <w:szCs w:val="29"/>
          <w:lang w:val="en-US"/>
        </w:rPr>
      </w:pPr>
      <w:r>
        <w:rPr>
          <w:b/>
          <w:bCs/>
          <w:sz w:val="29"/>
          <w:szCs w:val="29"/>
          <w:lang w:val="en-GB"/>
        </w:rPr>
        <w:t>Factory of the Year 2024: The Wilo Smart Factory in Dortmund takes the overall title</w:t>
      </w:r>
    </w:p>
    <w:p w14:paraId="35116F75" w14:textId="3A6F5EEC" w:rsidR="00FE6C1E" w:rsidRPr="00855445" w:rsidRDefault="00A17F7E" w:rsidP="00462C02">
      <w:pPr>
        <w:rPr>
          <w:rFonts w:eastAsia="Calibri" w:cs="Arial"/>
          <w:bCs/>
          <w:lang w:val="en-US"/>
        </w:rPr>
      </w:pPr>
      <w:r>
        <w:rPr>
          <w:rFonts w:eastAsia="Calibri" w:cs="Arial"/>
          <w:lang w:val="en-GB"/>
        </w:rPr>
        <w:t>The state-of-the-art factory at the Wilopark wins a prestigious industry prize</w:t>
      </w:r>
    </w:p>
    <w:p w14:paraId="103324E5" w14:textId="77777777" w:rsidR="00A84DA6" w:rsidRPr="00855445" w:rsidRDefault="00A84DA6" w:rsidP="00462C02">
      <w:pPr>
        <w:rPr>
          <w:rFonts w:eastAsia="Calibri" w:cs="Arial"/>
          <w:lang w:val="en-US"/>
        </w:rPr>
      </w:pPr>
    </w:p>
    <w:p w14:paraId="47FC0CC8" w14:textId="39CC2790" w:rsidR="0055322C" w:rsidRPr="00855445" w:rsidRDefault="00017F98" w:rsidP="00AF0C8D">
      <w:pPr>
        <w:rPr>
          <w:rFonts w:eastAsia="Calibri" w:cs="Arial"/>
          <w:bCs/>
          <w:lang w:val="en-US"/>
        </w:rPr>
      </w:pPr>
      <w:r>
        <w:rPr>
          <w:b/>
          <w:bCs/>
          <w:color w:val="000000"/>
          <w:lang w:val="en-GB"/>
        </w:rPr>
        <w:t>Dortmund</w:t>
      </w:r>
      <w:r>
        <w:rPr>
          <w:b/>
          <w:bCs/>
          <w:lang w:val="en-GB"/>
        </w:rPr>
        <w:t>.</w:t>
      </w:r>
      <w:r>
        <w:rPr>
          <w:lang w:val="en-GB"/>
        </w:rPr>
        <w:t xml:space="preserve"> Wilo’s Smart Factory at the Group headquarters in Dortmund has won the most prestigious manufacturing award in the German-speaking world: Factory of the Year 2024. The cutting-edge plant at the Wilopark is setting standards in industrial manufacturing.</w:t>
      </w:r>
    </w:p>
    <w:p w14:paraId="61B2BA48" w14:textId="77777777" w:rsidR="0055322C" w:rsidRPr="00855445" w:rsidRDefault="0055322C" w:rsidP="00AF0C8D">
      <w:pPr>
        <w:rPr>
          <w:rFonts w:eastAsia="Calibri" w:cs="Arial"/>
          <w:bCs/>
          <w:lang w:val="en-US"/>
        </w:rPr>
      </w:pPr>
    </w:p>
    <w:p w14:paraId="67971E18" w14:textId="223A9765" w:rsidR="00A17F7E" w:rsidRPr="00855445" w:rsidRDefault="0026029D" w:rsidP="00AF0C8D">
      <w:pPr>
        <w:rPr>
          <w:lang w:val="en-US"/>
        </w:rPr>
      </w:pPr>
      <w:r>
        <w:rPr>
          <w:lang w:val="en-GB"/>
        </w:rPr>
        <w:t>“With the Smart Factory, we didn’t just develop a state-of-the-art factory in line with Industry 4.0 standards – we have also created a highly sustainable working and production environment for our employees”, explains Oliver Hermes, President &amp; CEO of the multinational Wilo Group. “We are proud that this cohesive overall concept has won recognition once again.”</w:t>
      </w:r>
    </w:p>
    <w:p w14:paraId="2D1E71BB" w14:textId="77777777" w:rsidR="00A17F7E" w:rsidRPr="00855445" w:rsidRDefault="00A17F7E" w:rsidP="00AF0C8D">
      <w:pPr>
        <w:rPr>
          <w:lang w:val="en-US"/>
        </w:rPr>
      </w:pPr>
    </w:p>
    <w:p w14:paraId="73459907" w14:textId="7CEC9AF7" w:rsidR="00682343" w:rsidRPr="00855445" w:rsidRDefault="0055322C" w:rsidP="00AF0C8D">
      <w:pPr>
        <w:rPr>
          <w:lang w:val="en-US"/>
        </w:rPr>
      </w:pPr>
      <w:r>
        <w:rPr>
          <w:lang w:val="en-GB"/>
        </w:rPr>
        <w:t>The expert panel was particularly impressed by the consistent use of digitalisation and automation. This enabled the technology firm to achieve a high degree of internal production and flexibility at its Dortmund plant. “Using innovative technology and consistently optimising what we do makes us extraordinarily responsive and adaptable – all while maintaining the highest level of quality”, adds Georg Weber, Member of the Executive Board and CTO of the Wilo Group. “After all, of course, as a premium supplier, Wilo has quality right at the top of its agenda.”</w:t>
      </w:r>
    </w:p>
    <w:p w14:paraId="0C6C1C00" w14:textId="77777777" w:rsidR="007765D2" w:rsidRPr="00855445" w:rsidRDefault="007765D2" w:rsidP="00A84DA6">
      <w:pPr>
        <w:rPr>
          <w:rFonts w:eastAsia="Calibri" w:cs="Arial"/>
          <w:bCs/>
          <w:lang w:val="en-US"/>
        </w:rPr>
      </w:pPr>
    </w:p>
    <w:p w14:paraId="4E157866" w14:textId="7B479429" w:rsidR="00A17F7E" w:rsidRPr="00855445" w:rsidRDefault="002F4293" w:rsidP="00A84DA6">
      <w:pPr>
        <w:rPr>
          <w:rFonts w:eastAsia="Calibri" w:cs="Arial"/>
          <w:bCs/>
          <w:lang w:val="en-US"/>
        </w:rPr>
      </w:pPr>
      <w:r>
        <w:rPr>
          <w:rFonts w:eastAsia="Calibri" w:cs="Arial"/>
          <w:lang w:val="en-GB"/>
        </w:rPr>
        <w:t>Since it was established in 1992, “Factory of the Year” has been considered one of the most important benchmark competitions in Europe’s manufacturing industry. As the overall winner in 2024, Wilo is following in the footsteps of Porsche (2023), Rational (2022), Siemens (2021) and Volkswagen (2020). This year saw a particular focus on artificial intelligence and the use of cobots – robots designed to work alongside humans. Mercedes-Benz, fischer holding, BMW, Festool and Philips Medical Systems joined Wilo among the award winners.</w:t>
      </w:r>
    </w:p>
    <w:p w14:paraId="166BF394" w14:textId="77777777" w:rsidR="00344147" w:rsidRPr="00855445" w:rsidRDefault="00344147" w:rsidP="00A84DA6">
      <w:pPr>
        <w:rPr>
          <w:rFonts w:eastAsia="Calibri" w:cs="Arial"/>
          <w:bCs/>
          <w:lang w:val="en-US"/>
        </w:rPr>
      </w:pPr>
    </w:p>
    <w:p w14:paraId="28DAB005" w14:textId="01F9D96F" w:rsidR="005C6C9D" w:rsidRPr="00855445" w:rsidRDefault="00736212" w:rsidP="00A84DA6">
      <w:pPr>
        <w:rPr>
          <w:rFonts w:eastAsia="Calibri" w:cs="Arial"/>
          <w:bCs/>
          <w:lang w:val="en-US"/>
        </w:rPr>
      </w:pPr>
      <w:r>
        <w:rPr>
          <w:rFonts w:eastAsia="Calibri" w:cs="Arial"/>
          <w:lang w:val="en-GB"/>
        </w:rPr>
        <w:t xml:space="preserve">Before the Wilo Smart Factory picked up this year’s overall victory, it had already received the “Factory of the Year” prize in the “Excellent transformation: digitalisation” category back in 2022. </w:t>
      </w:r>
      <w:r w:rsidR="00855445">
        <w:rPr>
          <w:rFonts w:eastAsia="Calibri" w:cs="Arial"/>
          <w:lang w:val="en-GB"/>
        </w:rPr>
        <w:t>Just a few month</w:t>
      </w:r>
      <w:r w:rsidR="00F46E5B">
        <w:rPr>
          <w:rFonts w:eastAsia="Calibri" w:cs="Arial"/>
          <w:lang w:val="en-GB"/>
        </w:rPr>
        <w:t>s</w:t>
      </w:r>
      <w:r w:rsidR="00855445">
        <w:rPr>
          <w:rFonts w:eastAsia="Calibri" w:cs="Arial"/>
          <w:lang w:val="en-GB"/>
        </w:rPr>
        <w:t xml:space="preserve"> ago,</w:t>
      </w:r>
      <w:r>
        <w:rPr>
          <w:rFonts w:eastAsia="Calibri" w:cs="Arial"/>
          <w:lang w:val="en-GB"/>
        </w:rPr>
        <w:t xml:space="preserve"> the Group also took home the Microsoft Intelligent Manufacturing Award (MIMA) in the “Add Value!” category for adaptive worker assistance at the Smart Factory.</w:t>
      </w:r>
    </w:p>
    <w:p w14:paraId="486D76AE" w14:textId="175EBF39" w:rsidR="00A9161C" w:rsidRPr="00855445" w:rsidRDefault="00A9161C" w:rsidP="00A84DA6">
      <w:pPr>
        <w:rPr>
          <w:rFonts w:eastAsia="Calibri" w:cs="Arial"/>
          <w:bCs/>
          <w:lang w:val="en-US"/>
        </w:rPr>
      </w:pPr>
    </w:p>
    <w:p w14:paraId="54C9DA8E" w14:textId="14938F54" w:rsidR="00344147" w:rsidRPr="00855445" w:rsidRDefault="00A809F6" w:rsidP="00A84DA6">
      <w:pPr>
        <w:rPr>
          <w:rFonts w:eastAsia="Calibri" w:cs="Arial"/>
          <w:bCs/>
          <w:lang w:val="en-US"/>
        </w:rPr>
      </w:pPr>
      <w:r>
        <w:rPr>
          <w:rFonts w:eastAsia="Calibri" w:cs="Arial"/>
          <w:lang w:val="en-GB"/>
        </w:rPr>
        <w:t>Wilo has invested over EUR 125 million in the factory, which opened in 2019 and spans around 55,000 square metres. The Group produces glandless and glanded pumps here in three bays, in particular for use in heating and air conditioning technology. Wilo Group production is climate-neutral in Dortmund and at all other European and Chinese sites.</w:t>
      </w:r>
    </w:p>
    <w:p w14:paraId="49BCC165" w14:textId="77777777" w:rsidR="00344147" w:rsidRPr="00855445" w:rsidRDefault="00344147" w:rsidP="00A84DA6">
      <w:pPr>
        <w:rPr>
          <w:rFonts w:eastAsia="Calibri" w:cs="Arial"/>
          <w:bCs/>
          <w:lang w:val="en-US"/>
        </w:rPr>
      </w:pPr>
    </w:p>
    <w:p w14:paraId="6EC92517" w14:textId="3E85E191" w:rsidR="00F4306A" w:rsidRDefault="00790916" w:rsidP="001A14DF">
      <w:pPr>
        <w:rPr>
          <w:rFonts w:eastAsia="Calibri" w:cs="Arial"/>
        </w:rPr>
      </w:pPr>
      <w:r>
        <w:rPr>
          <w:rFonts w:eastAsia="Calibri" w:cs="Arial"/>
          <w:noProof/>
          <w:lang w:val="en-GB"/>
        </w:rPr>
        <w:drawing>
          <wp:inline distT="0" distB="0" distL="0" distR="0" wp14:anchorId="7CF73D42" wp14:editId="7496BA8D">
            <wp:extent cx="5115560" cy="3416300"/>
            <wp:effectExtent l="0" t="0" r="8890" b="0"/>
            <wp:docPr id="63932491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15560" cy="3416300"/>
                    </a:xfrm>
                    <a:prstGeom prst="rect">
                      <a:avLst/>
                    </a:prstGeom>
                    <a:noFill/>
                    <a:ln>
                      <a:noFill/>
                    </a:ln>
                  </pic:spPr>
                </pic:pic>
              </a:graphicData>
            </a:graphic>
          </wp:inline>
        </w:drawing>
      </w:r>
    </w:p>
    <w:p w14:paraId="405A545F" w14:textId="29BC7A54" w:rsidR="00B62BEE" w:rsidRPr="00790916" w:rsidRDefault="00B62BEE" w:rsidP="001A14DF">
      <w:pPr>
        <w:rPr>
          <w:rFonts w:eastAsia="Calibri" w:cs="Arial"/>
          <w:bCs/>
        </w:rPr>
      </w:pPr>
      <w:r>
        <w:rPr>
          <w:rFonts w:eastAsia="Calibri" w:cs="Arial"/>
          <w:b/>
          <w:bCs/>
          <w:lang w:val="en-GB"/>
        </w:rPr>
        <w:t>Image caption:</w:t>
      </w:r>
      <w:r>
        <w:rPr>
          <w:rFonts w:eastAsia="Calibri" w:cs="Arial"/>
          <w:lang w:val="en-GB"/>
        </w:rPr>
        <w:t xml:space="preserve"> Pump components on an automated guided vehicle (AGV), a self-driving mode of transport, at the Smart Factory in Dortmund. The cutting-edge plant is setting standards in industrial manufacturing. Image: WILO SE</w:t>
      </w:r>
    </w:p>
    <w:p w14:paraId="69E5AD81" w14:textId="77777777" w:rsidR="00E81349" w:rsidRDefault="00E81349" w:rsidP="001A14DF">
      <w:pPr>
        <w:rPr>
          <w:rFonts w:eastAsia="Calibri" w:cs="Arial"/>
        </w:rPr>
      </w:pPr>
    </w:p>
    <w:p w14:paraId="2EDA92A3" w14:textId="0E92908B" w:rsidR="00E81349" w:rsidRDefault="00E81349" w:rsidP="001A14DF">
      <w:pPr>
        <w:rPr>
          <w:rFonts w:eastAsia="Calibri" w:cs="Arial"/>
        </w:rPr>
      </w:pPr>
      <w:r>
        <w:rPr>
          <w:rFonts w:eastAsia="Calibri" w:cs="Arial"/>
          <w:noProof/>
          <w:lang w:val="en-GB"/>
        </w:rPr>
        <w:lastRenderedPageBreak/>
        <w:drawing>
          <wp:inline distT="0" distB="0" distL="0" distR="0" wp14:anchorId="10257165" wp14:editId="6676D741">
            <wp:extent cx="5128895" cy="3418840"/>
            <wp:effectExtent l="0" t="0" r="0" b="0"/>
            <wp:docPr id="160090306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28895" cy="3418840"/>
                    </a:xfrm>
                    <a:prstGeom prst="rect">
                      <a:avLst/>
                    </a:prstGeom>
                    <a:noFill/>
                    <a:ln>
                      <a:noFill/>
                    </a:ln>
                  </pic:spPr>
                </pic:pic>
              </a:graphicData>
            </a:graphic>
          </wp:inline>
        </w:drawing>
      </w:r>
    </w:p>
    <w:p w14:paraId="4A79921D" w14:textId="5262C63D" w:rsidR="00E81349" w:rsidRDefault="00E81349" w:rsidP="00E81349">
      <w:pPr>
        <w:rPr>
          <w:rFonts w:eastAsia="Calibri" w:cs="Arial"/>
        </w:rPr>
      </w:pPr>
      <w:r>
        <w:rPr>
          <w:rFonts w:eastAsia="Calibri" w:cs="Arial"/>
          <w:b/>
          <w:bCs/>
          <w:lang w:val="en-GB"/>
        </w:rPr>
        <w:t>Image caption:</w:t>
      </w:r>
      <w:r>
        <w:rPr>
          <w:rFonts w:eastAsia="Calibri" w:cs="Arial"/>
          <w:lang w:val="en-GB"/>
        </w:rPr>
        <w:t xml:space="preserve"> “With the Smart Factory, we didn’t just develop a state-of-the-art factory in line with Industry 4.0 standards – we have also created a highly sustainable working and production environment for our employees”, explains Oliver Hermes, President &amp; CEO of the Wilo Group. Image: WILO SE</w:t>
      </w:r>
    </w:p>
    <w:p w14:paraId="08E9794F" w14:textId="436A1516" w:rsidR="00E81349" w:rsidRDefault="00E81349" w:rsidP="00E81349">
      <w:pPr>
        <w:rPr>
          <w:rFonts w:eastAsia="Calibri" w:cs="Arial"/>
        </w:rPr>
      </w:pPr>
      <w:r>
        <w:rPr>
          <w:rFonts w:eastAsia="Calibri" w:cs="Arial"/>
          <w:noProof/>
          <w:lang w:val="en-GB"/>
        </w:rPr>
        <w:lastRenderedPageBreak/>
        <w:drawing>
          <wp:inline distT="0" distB="0" distL="0" distR="0" wp14:anchorId="2920C43D" wp14:editId="562BB976">
            <wp:extent cx="5128895" cy="3418840"/>
            <wp:effectExtent l="0" t="0" r="0" b="0"/>
            <wp:docPr id="14503633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128895" cy="3418840"/>
                    </a:xfrm>
                    <a:prstGeom prst="rect">
                      <a:avLst/>
                    </a:prstGeom>
                    <a:noFill/>
                    <a:ln>
                      <a:noFill/>
                    </a:ln>
                  </pic:spPr>
                </pic:pic>
              </a:graphicData>
            </a:graphic>
          </wp:inline>
        </w:drawing>
      </w:r>
    </w:p>
    <w:p w14:paraId="34E73E19" w14:textId="55BDFCC3" w:rsidR="00E81349" w:rsidRDefault="00E81349" w:rsidP="00E81349">
      <w:pPr>
        <w:rPr>
          <w:rFonts w:eastAsia="Calibri" w:cs="Arial"/>
        </w:rPr>
      </w:pPr>
      <w:r>
        <w:rPr>
          <w:rFonts w:eastAsia="Calibri" w:cs="Arial"/>
          <w:b/>
          <w:bCs/>
          <w:lang w:val="en-GB"/>
        </w:rPr>
        <w:t>Image caption:</w:t>
      </w:r>
      <w:r>
        <w:rPr>
          <w:rFonts w:eastAsia="Calibri" w:cs="Arial"/>
          <w:lang w:val="en-GB"/>
        </w:rPr>
        <w:t xml:space="preserve"> Wilo has invested over EUR 125 million in the Smart Factory, which opened in 2019 and spans around 55,000 square metres. Image: WILO SE</w:t>
      </w:r>
    </w:p>
    <w:p w14:paraId="0D4E1898" w14:textId="77777777" w:rsidR="00790916" w:rsidRDefault="00790916" w:rsidP="00E81349">
      <w:pPr>
        <w:rPr>
          <w:rFonts w:eastAsia="Calibri" w:cs="Arial"/>
        </w:rPr>
      </w:pPr>
    </w:p>
    <w:p w14:paraId="5B5369CE" w14:textId="77777777" w:rsidR="005D0021" w:rsidRPr="00F77DD2" w:rsidRDefault="00B22B54" w:rsidP="005D0021">
      <w:pPr>
        <w:jc w:val="left"/>
        <w:rPr>
          <w:b/>
        </w:rPr>
      </w:pPr>
      <w:r>
        <w:rPr>
          <w:b/>
          <w:bCs/>
          <w:lang w:val="en-GB"/>
        </w:rPr>
        <w:t>Press contact:</w:t>
      </w:r>
    </w:p>
    <w:tbl>
      <w:tblPr>
        <w:tblW w:w="7938" w:type="dxa"/>
        <w:tblLook w:val="04A0" w:firstRow="1" w:lastRow="0" w:firstColumn="1" w:lastColumn="0" w:noHBand="0" w:noVBand="1"/>
      </w:tblPr>
      <w:tblGrid>
        <w:gridCol w:w="3969"/>
        <w:gridCol w:w="3969"/>
      </w:tblGrid>
      <w:tr w:rsidR="002D57F3" w:rsidRPr="00D23D6A" w14:paraId="37B73FC9" w14:textId="77777777" w:rsidTr="002D57F3">
        <w:tc>
          <w:tcPr>
            <w:tcW w:w="3969" w:type="dxa"/>
            <w:tcMar>
              <w:left w:w="0" w:type="dxa"/>
              <w:right w:w="0" w:type="dxa"/>
            </w:tcMar>
          </w:tcPr>
          <w:p w14:paraId="2A0EFD85" w14:textId="77777777" w:rsidR="00B62BEE" w:rsidRPr="00855445" w:rsidRDefault="00B62BEE" w:rsidP="00B62BEE">
            <w:pPr>
              <w:jc w:val="left"/>
              <w:rPr>
                <w:lang w:val="en-US"/>
              </w:rPr>
            </w:pPr>
            <w:r>
              <w:rPr>
                <w:lang w:val="en-GB"/>
              </w:rPr>
              <w:t>Silas Schefers</w:t>
            </w:r>
          </w:p>
          <w:p w14:paraId="1C20B08F" w14:textId="77777777" w:rsidR="00105645" w:rsidRPr="00855445" w:rsidRDefault="00954404" w:rsidP="00B62BEE">
            <w:pPr>
              <w:jc w:val="left"/>
              <w:rPr>
                <w:lang w:val="en-US"/>
              </w:rPr>
            </w:pPr>
            <w:r>
              <w:rPr>
                <w:lang w:val="en-GB"/>
              </w:rPr>
              <w:t>Wilo Group</w:t>
            </w:r>
          </w:p>
          <w:p w14:paraId="2D221E3D" w14:textId="77777777" w:rsidR="00B62BEE" w:rsidRPr="00855445" w:rsidRDefault="00B62BEE" w:rsidP="00B62BEE">
            <w:pPr>
              <w:jc w:val="left"/>
              <w:rPr>
                <w:lang w:val="en-US"/>
              </w:rPr>
            </w:pPr>
            <w:r>
              <w:rPr>
                <w:lang w:val="en-GB"/>
              </w:rPr>
              <w:t>Tel: +49 231 4102 7160</w:t>
            </w:r>
          </w:p>
          <w:p w14:paraId="10EEDE28" w14:textId="77777777" w:rsidR="00B62BEE" w:rsidRPr="003F2A0D" w:rsidRDefault="00B62BEE" w:rsidP="00B62BEE">
            <w:pPr>
              <w:rPr>
                <w:rFonts w:cs="Calibri"/>
              </w:rPr>
            </w:pPr>
            <w:r>
              <w:rPr>
                <w:lang w:val="en-GB"/>
              </w:rPr>
              <w:t>Mobile: +49 173 895 91 87</w:t>
            </w:r>
          </w:p>
          <w:p w14:paraId="36CD6FC3" w14:textId="77777777" w:rsidR="002D57F3" w:rsidRPr="003F2A0D" w:rsidRDefault="0068670C" w:rsidP="00B62BEE">
            <w:pPr>
              <w:jc w:val="left"/>
              <w:rPr>
                <w:rFonts w:ascii="Arial" w:hAnsi="Arial" w:cs="Times New Roman"/>
                <w:sz w:val="2"/>
                <w:szCs w:val="2"/>
              </w:rPr>
            </w:pPr>
            <w:hyperlink r:id="rId14" w:history="1">
              <w:r w:rsidR="00105645">
                <w:rPr>
                  <w:rStyle w:val="Hyperlink"/>
                  <w:lang w:val="en-GB"/>
                </w:rPr>
                <w:t>silas.schefers@wilo.com</w:t>
              </w:r>
            </w:hyperlink>
            <w:r w:rsidR="00105645">
              <w:rPr>
                <w:lang w:val="en-GB"/>
              </w:rPr>
              <w:t xml:space="preserve"> </w:t>
            </w:r>
          </w:p>
        </w:tc>
        <w:tc>
          <w:tcPr>
            <w:tcW w:w="3969" w:type="dxa"/>
          </w:tcPr>
          <w:p w14:paraId="02454D68" w14:textId="77777777" w:rsidR="002D57F3" w:rsidRPr="003F2A0D" w:rsidRDefault="002D57F3" w:rsidP="00B62BEE">
            <w:pPr>
              <w:jc w:val="left"/>
            </w:pPr>
          </w:p>
        </w:tc>
      </w:tr>
    </w:tbl>
    <w:p w14:paraId="0C16D3EC" w14:textId="77777777" w:rsidR="005D0021" w:rsidRPr="003F2A0D" w:rsidRDefault="005D0021" w:rsidP="005D0021">
      <w:pPr>
        <w:ind w:right="-144"/>
        <w:jc w:val="left"/>
      </w:pPr>
    </w:p>
    <w:p w14:paraId="62CCBD4E" w14:textId="77777777" w:rsidR="00B22B54" w:rsidRPr="00F80A37" w:rsidRDefault="00B22B54" w:rsidP="00B22B54">
      <w:pPr>
        <w:jc w:val="left"/>
        <w:rPr>
          <w:rFonts w:asciiTheme="majorHAnsi" w:hAnsiTheme="majorHAnsi"/>
          <w:b/>
          <w:sz w:val="14"/>
          <w:szCs w:val="14"/>
        </w:rPr>
      </w:pPr>
      <w:r>
        <w:rPr>
          <w:rFonts w:asciiTheme="majorHAnsi" w:hAnsiTheme="majorHAnsi"/>
          <w:b/>
          <w:bCs/>
          <w:sz w:val="14"/>
          <w:szCs w:val="14"/>
          <w:lang w:val="en-GB"/>
        </w:rPr>
        <w:t>About Wilo:</w:t>
      </w:r>
    </w:p>
    <w:p w14:paraId="6387387E" w14:textId="1F5C8C1D" w:rsidR="00B22B54" w:rsidRPr="00855445" w:rsidRDefault="00B22B54" w:rsidP="00B22B54">
      <w:pPr>
        <w:autoSpaceDE w:val="0"/>
        <w:autoSpaceDN w:val="0"/>
        <w:adjustRightInd w:val="0"/>
        <w:jc w:val="left"/>
        <w:rPr>
          <w:rFonts w:asciiTheme="minorHAnsi" w:eastAsiaTheme="minorHAnsi" w:hAnsiTheme="minorHAnsi" w:cs="WILOPlusFM"/>
          <w:color w:val="1A1A18"/>
          <w:sz w:val="14"/>
          <w:szCs w:val="14"/>
          <w:lang w:val="en-US"/>
        </w:rPr>
      </w:pPr>
      <w:r>
        <w:rPr>
          <w:rFonts w:asciiTheme="minorHAnsi" w:eastAsiaTheme="minorHAnsi" w:hAnsiTheme="minorHAnsi" w:cs="WILOPlusFM"/>
          <w:color w:val="1A1A18"/>
          <w:sz w:val="14"/>
          <w:szCs w:val="14"/>
          <w:lang w:val="en-GB"/>
        </w:rPr>
        <w:t>The Wilo Group is one of the world’s leading premium suppliers of pumps and pump systems for building services, water management and the industrial sector. In the last decade, we have evolved from a hidden to a visible and connected champion. Wilo employs around 9,000 people around the globe today. With innovative solutions, smart products and individual services, we provide the intelligent, efficient and environmentally friendly service of keeping water flowing. We already are the digital pioneer within the industry with our products and solutions, processes and business models.</w:t>
      </w:r>
    </w:p>
    <w:p w14:paraId="558F2DD6" w14:textId="77777777" w:rsidR="005D0021" w:rsidRPr="00855445" w:rsidRDefault="005D0021" w:rsidP="005D0021">
      <w:pPr>
        <w:autoSpaceDE w:val="0"/>
        <w:autoSpaceDN w:val="0"/>
        <w:adjustRightInd w:val="0"/>
        <w:jc w:val="left"/>
        <w:rPr>
          <w:rFonts w:asciiTheme="minorHAnsi" w:eastAsiaTheme="minorHAnsi" w:hAnsiTheme="minorHAnsi" w:cs="WILOPlusFM"/>
          <w:color w:val="1A1A18"/>
          <w:sz w:val="14"/>
          <w:szCs w:val="14"/>
          <w:lang w:val="en-US"/>
        </w:rPr>
      </w:pPr>
    </w:p>
    <w:p w14:paraId="70DE5271" w14:textId="77777777" w:rsidR="005D0021" w:rsidRPr="00855445" w:rsidRDefault="00B22B54" w:rsidP="00B62BEE">
      <w:pPr>
        <w:autoSpaceDE w:val="0"/>
        <w:autoSpaceDN w:val="0"/>
        <w:adjustRightInd w:val="0"/>
        <w:jc w:val="left"/>
        <w:rPr>
          <w:rFonts w:asciiTheme="minorHAnsi" w:hAnsiTheme="minorHAnsi"/>
          <w:sz w:val="14"/>
          <w:szCs w:val="14"/>
          <w:lang w:val="en-US"/>
        </w:rPr>
      </w:pPr>
      <w:r>
        <w:rPr>
          <w:rFonts w:asciiTheme="minorHAnsi" w:hAnsiTheme="minorHAnsi"/>
          <w:color w:val="1A1A18"/>
          <w:sz w:val="14"/>
          <w:szCs w:val="14"/>
          <w:lang w:val="en-GB"/>
        </w:rPr>
        <w:t xml:space="preserve">For more information, go to </w:t>
      </w:r>
      <w:hyperlink r:id="rId15" w:history="1">
        <w:r>
          <w:rPr>
            <w:rStyle w:val="Hyperlink"/>
            <w:rFonts w:asciiTheme="minorHAnsi" w:eastAsiaTheme="minorHAnsi" w:hAnsiTheme="minorHAnsi" w:cs="WILOPlusFM"/>
            <w:sz w:val="14"/>
            <w:szCs w:val="14"/>
            <w:lang w:val="en-GB"/>
          </w:rPr>
          <w:t>www.wilo.com</w:t>
        </w:r>
      </w:hyperlink>
      <w:r>
        <w:rPr>
          <w:rFonts w:asciiTheme="minorHAnsi" w:hAnsiTheme="minorHAnsi"/>
          <w:sz w:val="14"/>
          <w:szCs w:val="14"/>
          <w:lang w:val="en-GB"/>
        </w:rPr>
        <w:t>.</w:t>
      </w:r>
    </w:p>
    <w:sectPr w:rsidR="005D0021" w:rsidRPr="00855445" w:rsidSect="007D41AB">
      <w:headerReference w:type="default" r:id="rId16"/>
      <w:footerReference w:type="default" r:id="rId17"/>
      <w:pgSz w:w="11906" w:h="16838" w:code="9"/>
      <w:pgMar w:top="2965" w:right="2408" w:bottom="1418" w:left="1418" w:header="851"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23CCD6" w14:textId="77777777" w:rsidR="006A5E7C" w:rsidRDefault="006A5E7C" w:rsidP="00A81BAD">
      <w:pPr>
        <w:spacing w:line="240" w:lineRule="auto"/>
      </w:pPr>
      <w:r>
        <w:separator/>
      </w:r>
    </w:p>
  </w:endnote>
  <w:endnote w:type="continuationSeparator" w:id="0">
    <w:p w14:paraId="5DAF2C16" w14:textId="77777777" w:rsidR="006A5E7C" w:rsidRDefault="006A5E7C" w:rsidP="00A81B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LOPlusFM">
    <w:panose1 w:val="00000000000000000000"/>
    <w:charset w:val="00"/>
    <w:family w:val="swiss"/>
    <w:notTrueType/>
    <w:pitch w:val="default"/>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778"/>
      <w:gridCol w:w="4861"/>
    </w:tblGrid>
    <w:tr w:rsidR="00801F56" w:rsidRPr="00B33D2D" w14:paraId="277573AF" w14:textId="77777777" w:rsidTr="00015019">
      <w:trPr>
        <w:trHeight w:val="80"/>
      </w:trPr>
      <w:tc>
        <w:tcPr>
          <w:tcW w:w="2436" w:type="dxa"/>
        </w:tcPr>
        <w:p w14:paraId="213FAE45" w14:textId="77777777" w:rsidR="00801F56" w:rsidRPr="00B33D2D" w:rsidRDefault="00B62BEE" w:rsidP="00B33D2D">
          <w:pPr>
            <w:tabs>
              <w:tab w:val="left" w:pos="142"/>
            </w:tabs>
            <w:spacing w:line="180" w:lineRule="atLeast"/>
            <w:rPr>
              <w:color w:val="505050" w:themeColor="accent2"/>
              <w:sz w:val="12"/>
            </w:rPr>
          </w:pPr>
          <w:r w:rsidRPr="00855445">
            <w:rPr>
              <w:color w:val="505050" w:themeColor="accent2"/>
              <w:sz w:val="12"/>
            </w:rPr>
            <w:br/>
            <w:t>WILO SE</w:t>
          </w:r>
        </w:p>
        <w:p w14:paraId="230D457D" w14:textId="77777777" w:rsidR="00801F56" w:rsidRPr="00B33D2D" w:rsidRDefault="00376656" w:rsidP="00B33D2D">
          <w:pPr>
            <w:tabs>
              <w:tab w:val="left" w:pos="142"/>
            </w:tabs>
            <w:spacing w:line="180" w:lineRule="atLeast"/>
            <w:rPr>
              <w:color w:val="505050" w:themeColor="accent2"/>
              <w:sz w:val="12"/>
            </w:rPr>
          </w:pPr>
          <w:r w:rsidRPr="00855445">
            <w:rPr>
              <w:color w:val="505050" w:themeColor="accent2"/>
              <w:sz w:val="12"/>
            </w:rPr>
            <w:t>Wilopark 1</w:t>
          </w:r>
        </w:p>
        <w:p w14:paraId="4F2F9DA2" w14:textId="77777777" w:rsidR="00801F56" w:rsidRPr="00B33D2D" w:rsidRDefault="00801F56" w:rsidP="00B33D2D">
          <w:pPr>
            <w:tabs>
              <w:tab w:val="left" w:pos="142"/>
            </w:tabs>
            <w:spacing w:line="180" w:lineRule="atLeast"/>
            <w:rPr>
              <w:color w:val="505050" w:themeColor="accent2"/>
              <w:sz w:val="12"/>
            </w:rPr>
          </w:pPr>
          <w:r w:rsidRPr="00855445">
            <w:rPr>
              <w:color w:val="505050" w:themeColor="accent2"/>
              <w:sz w:val="12"/>
            </w:rPr>
            <w:t>44263 Dortmund</w:t>
          </w:r>
        </w:p>
        <w:p w14:paraId="70BF25CB" w14:textId="77777777" w:rsidR="00801F56" w:rsidRPr="00B33D2D" w:rsidRDefault="00801F56" w:rsidP="00B33D2D">
          <w:pPr>
            <w:tabs>
              <w:tab w:val="left" w:pos="142"/>
            </w:tabs>
            <w:spacing w:line="180" w:lineRule="atLeast"/>
            <w:rPr>
              <w:color w:val="505050" w:themeColor="accent2"/>
              <w:sz w:val="12"/>
            </w:rPr>
          </w:pPr>
          <w:r w:rsidRPr="00855445">
            <w:rPr>
              <w:color w:val="505050" w:themeColor="accent2"/>
              <w:sz w:val="12"/>
            </w:rPr>
            <w:t>Germany</w:t>
          </w:r>
        </w:p>
      </w:tc>
      <w:tc>
        <w:tcPr>
          <w:tcW w:w="2478" w:type="dxa"/>
        </w:tcPr>
        <w:p w14:paraId="7019C3B2" w14:textId="77777777" w:rsidR="00801F56" w:rsidRPr="00B33D2D" w:rsidRDefault="00801F56" w:rsidP="00B33D2D">
          <w:pPr>
            <w:tabs>
              <w:tab w:val="left" w:pos="142"/>
            </w:tabs>
            <w:spacing w:line="180" w:lineRule="atLeast"/>
            <w:rPr>
              <w:color w:val="505050" w:themeColor="accent2"/>
              <w:sz w:val="12"/>
            </w:rPr>
          </w:pPr>
        </w:p>
      </w:tc>
    </w:tr>
  </w:tbl>
  <w:p w14:paraId="5FE3C954" w14:textId="77777777" w:rsidR="00801F56" w:rsidRDefault="00801F5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7D21BA4" w14:textId="77777777" w:rsidR="006A5E7C" w:rsidRDefault="006A5E7C" w:rsidP="00A81BAD">
      <w:pPr>
        <w:spacing w:line="240" w:lineRule="auto"/>
      </w:pPr>
      <w:r>
        <w:separator/>
      </w:r>
    </w:p>
  </w:footnote>
  <w:footnote w:type="continuationSeparator" w:id="0">
    <w:p w14:paraId="5EA11168" w14:textId="77777777" w:rsidR="006A5E7C" w:rsidRDefault="006A5E7C" w:rsidP="00A81B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6BBA4F" w14:textId="77777777" w:rsidR="00801F56" w:rsidRDefault="00801F56" w:rsidP="00725BE1">
    <w:pPr>
      <w:pStyle w:val="Kopfzeile"/>
      <w:rPr>
        <w:b/>
        <w:color w:val="008A69"/>
        <w:sz w:val="32"/>
      </w:rPr>
    </w:pPr>
  </w:p>
  <w:p w14:paraId="4AD712E2" w14:textId="77777777" w:rsidR="00801F56" w:rsidRDefault="00801F56" w:rsidP="00725BE1">
    <w:pPr>
      <w:pStyle w:val="Kopfzeile"/>
      <w:rPr>
        <w:b/>
        <w:color w:val="008A69"/>
        <w:sz w:val="32"/>
      </w:rPr>
    </w:pPr>
  </w:p>
  <w:p w14:paraId="37FC4C0F" w14:textId="77777777" w:rsidR="00801F56" w:rsidRDefault="00801F56" w:rsidP="00725BE1">
    <w:pPr>
      <w:pStyle w:val="Kopfzeile"/>
      <w:rPr>
        <w:b/>
        <w:color w:val="008A69"/>
        <w:sz w:val="32"/>
      </w:rPr>
    </w:pPr>
  </w:p>
  <w:p w14:paraId="64FE9AC3" w14:textId="77777777" w:rsidR="00801F56" w:rsidRPr="002D57F3" w:rsidRDefault="00801F56" w:rsidP="00725BE1">
    <w:pPr>
      <w:pStyle w:val="Kopfzeile"/>
      <w:rPr>
        <w:b/>
        <w:color w:val="009C82" w:themeColor="accent1"/>
        <w:sz w:val="32"/>
      </w:rPr>
    </w:pPr>
    <w:r>
      <w:rPr>
        <w:b/>
        <w:bCs/>
        <w:color w:val="009C82" w:themeColor="accent1"/>
        <w:sz w:val="32"/>
        <w:lang w:val="en-GB"/>
      </w:rPr>
      <w:t>Press release</w:t>
    </w:r>
  </w:p>
  <w:p w14:paraId="16841757" w14:textId="77777777" w:rsidR="00801F56" w:rsidRDefault="00801F56" w:rsidP="00DA28B7">
    <w:pPr>
      <w:pStyle w:val="Kopfzeile"/>
    </w:pPr>
    <w:r>
      <w:rPr>
        <w:noProof/>
        <w:lang w:val="en-GB"/>
      </w:rPr>
      <w:drawing>
        <wp:anchor distT="0" distB="0" distL="114300" distR="114300" simplePos="0" relativeHeight="251663360" behindDoc="1" locked="1" layoutInCell="1" allowOverlap="1" wp14:anchorId="45A9E171" wp14:editId="213A751C">
          <wp:simplePos x="0" y="0"/>
          <wp:positionH relativeFrom="page">
            <wp:posOffset>0</wp:posOffset>
          </wp:positionH>
          <wp:positionV relativeFrom="page">
            <wp:posOffset>0</wp:posOffset>
          </wp:positionV>
          <wp:extent cx="7560000" cy="1080000"/>
          <wp:effectExtent l="0" t="0" r="0" b="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SD:Users:BenDo:Desktop:Drehscheibe:2012-11-25_WILO:Grafiken Word:Word_Logo_3c.pd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BA005DC"/>
    <w:multiLevelType w:val="hybridMultilevel"/>
    <w:tmpl w:val="683E967E"/>
    <w:lvl w:ilvl="0" w:tplc="CD34D808">
      <w:start w:val="1"/>
      <w:numFmt w:val="bullet"/>
      <w:pStyle w:val="Bullet"/>
      <w:lvlText w:val=""/>
      <w:lvlJc w:val="left"/>
      <w:pPr>
        <w:ind w:left="36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B9381D"/>
    <w:multiLevelType w:val="hybridMultilevel"/>
    <w:tmpl w:val="D76E4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79410256">
    <w:abstractNumId w:val="0"/>
  </w:num>
  <w:num w:numId="2" w16cid:durableId="7528181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WILO LOGO_HOCH_3C"/>
  </w:docVars>
  <w:rsids>
    <w:rsidRoot w:val="007B70D7"/>
    <w:rsid w:val="0000597F"/>
    <w:rsid w:val="000075FE"/>
    <w:rsid w:val="000123F4"/>
    <w:rsid w:val="00015019"/>
    <w:rsid w:val="00017C28"/>
    <w:rsid w:val="00017F98"/>
    <w:rsid w:val="0002252F"/>
    <w:rsid w:val="00024127"/>
    <w:rsid w:val="000366D9"/>
    <w:rsid w:val="00040C8C"/>
    <w:rsid w:val="00041B6C"/>
    <w:rsid w:val="0004592E"/>
    <w:rsid w:val="00046472"/>
    <w:rsid w:val="00050C07"/>
    <w:rsid w:val="000621D8"/>
    <w:rsid w:val="00082B78"/>
    <w:rsid w:val="000B742A"/>
    <w:rsid w:val="000B74E5"/>
    <w:rsid w:val="000C37BA"/>
    <w:rsid w:val="000C3E61"/>
    <w:rsid w:val="000D034E"/>
    <w:rsid w:val="000D0A6A"/>
    <w:rsid w:val="000E7DC3"/>
    <w:rsid w:val="000F0E62"/>
    <w:rsid w:val="000F2398"/>
    <w:rsid w:val="000F4857"/>
    <w:rsid w:val="00105645"/>
    <w:rsid w:val="00133B82"/>
    <w:rsid w:val="0014363E"/>
    <w:rsid w:val="001473CB"/>
    <w:rsid w:val="00147E86"/>
    <w:rsid w:val="0015646E"/>
    <w:rsid w:val="001565E1"/>
    <w:rsid w:val="00162A25"/>
    <w:rsid w:val="0016476C"/>
    <w:rsid w:val="00172A94"/>
    <w:rsid w:val="00175B40"/>
    <w:rsid w:val="00195CC9"/>
    <w:rsid w:val="001A14DF"/>
    <w:rsid w:val="001A2D56"/>
    <w:rsid w:val="001C6241"/>
    <w:rsid w:val="001D0B21"/>
    <w:rsid w:val="001E39BC"/>
    <w:rsid w:val="001E47A8"/>
    <w:rsid w:val="001E4D6A"/>
    <w:rsid w:val="001E5266"/>
    <w:rsid w:val="001E54D7"/>
    <w:rsid w:val="001E5AD5"/>
    <w:rsid w:val="001F135F"/>
    <w:rsid w:val="001F3660"/>
    <w:rsid w:val="001F4FA0"/>
    <w:rsid w:val="001F5188"/>
    <w:rsid w:val="00202FA0"/>
    <w:rsid w:val="00210B5B"/>
    <w:rsid w:val="00215C1E"/>
    <w:rsid w:val="00215E0D"/>
    <w:rsid w:val="002165F4"/>
    <w:rsid w:val="0022443F"/>
    <w:rsid w:val="00230D75"/>
    <w:rsid w:val="0023786C"/>
    <w:rsid w:val="00240BD4"/>
    <w:rsid w:val="00246CC1"/>
    <w:rsid w:val="0025040C"/>
    <w:rsid w:val="00251F2E"/>
    <w:rsid w:val="00252289"/>
    <w:rsid w:val="00254E3D"/>
    <w:rsid w:val="002554E9"/>
    <w:rsid w:val="0026029D"/>
    <w:rsid w:val="00261CDB"/>
    <w:rsid w:val="00273069"/>
    <w:rsid w:val="002763F2"/>
    <w:rsid w:val="002A1E43"/>
    <w:rsid w:val="002A469D"/>
    <w:rsid w:val="002A5956"/>
    <w:rsid w:val="002D2597"/>
    <w:rsid w:val="002D57F3"/>
    <w:rsid w:val="002D75CA"/>
    <w:rsid w:val="002E36DF"/>
    <w:rsid w:val="002E538F"/>
    <w:rsid w:val="002F21D9"/>
    <w:rsid w:val="002F4293"/>
    <w:rsid w:val="002F561C"/>
    <w:rsid w:val="003000E6"/>
    <w:rsid w:val="00307242"/>
    <w:rsid w:val="0031629E"/>
    <w:rsid w:val="003168ED"/>
    <w:rsid w:val="003359E9"/>
    <w:rsid w:val="00340507"/>
    <w:rsid w:val="00340C7F"/>
    <w:rsid w:val="00344147"/>
    <w:rsid w:val="00345FE9"/>
    <w:rsid w:val="00360621"/>
    <w:rsid w:val="00363541"/>
    <w:rsid w:val="00363964"/>
    <w:rsid w:val="00370197"/>
    <w:rsid w:val="00374A2D"/>
    <w:rsid w:val="00376656"/>
    <w:rsid w:val="003865F9"/>
    <w:rsid w:val="003A63C1"/>
    <w:rsid w:val="003E20BA"/>
    <w:rsid w:val="003E2238"/>
    <w:rsid w:val="003E685A"/>
    <w:rsid w:val="003F2A0D"/>
    <w:rsid w:val="00401E90"/>
    <w:rsid w:val="0041307D"/>
    <w:rsid w:val="00413C96"/>
    <w:rsid w:val="004167D8"/>
    <w:rsid w:val="00433D8D"/>
    <w:rsid w:val="00436168"/>
    <w:rsid w:val="00441D95"/>
    <w:rsid w:val="004440E9"/>
    <w:rsid w:val="0044462D"/>
    <w:rsid w:val="00462C02"/>
    <w:rsid w:val="00487D4D"/>
    <w:rsid w:val="00492C83"/>
    <w:rsid w:val="00497FAB"/>
    <w:rsid w:val="004A2FD9"/>
    <w:rsid w:val="004A5302"/>
    <w:rsid w:val="004B737F"/>
    <w:rsid w:val="004B7966"/>
    <w:rsid w:val="004D5686"/>
    <w:rsid w:val="004F188E"/>
    <w:rsid w:val="004F6D3B"/>
    <w:rsid w:val="004F7A3A"/>
    <w:rsid w:val="00513BEB"/>
    <w:rsid w:val="005241AA"/>
    <w:rsid w:val="00525BE7"/>
    <w:rsid w:val="00527540"/>
    <w:rsid w:val="0055154A"/>
    <w:rsid w:val="0055322C"/>
    <w:rsid w:val="00553263"/>
    <w:rsid w:val="005550E5"/>
    <w:rsid w:val="00555C7E"/>
    <w:rsid w:val="0056159C"/>
    <w:rsid w:val="00580F5D"/>
    <w:rsid w:val="0058637F"/>
    <w:rsid w:val="00594FE2"/>
    <w:rsid w:val="0059780B"/>
    <w:rsid w:val="005B2D45"/>
    <w:rsid w:val="005B4A2B"/>
    <w:rsid w:val="005B6E01"/>
    <w:rsid w:val="005C2D26"/>
    <w:rsid w:val="005C6C9D"/>
    <w:rsid w:val="005C7485"/>
    <w:rsid w:val="005D0021"/>
    <w:rsid w:val="00616DFE"/>
    <w:rsid w:val="00617856"/>
    <w:rsid w:val="006279E5"/>
    <w:rsid w:val="00665BE6"/>
    <w:rsid w:val="00676581"/>
    <w:rsid w:val="00682343"/>
    <w:rsid w:val="00683238"/>
    <w:rsid w:val="0068670C"/>
    <w:rsid w:val="006924A4"/>
    <w:rsid w:val="006A501E"/>
    <w:rsid w:val="006A5E7C"/>
    <w:rsid w:val="006A741C"/>
    <w:rsid w:val="006C7045"/>
    <w:rsid w:val="006C75AE"/>
    <w:rsid w:val="006E3402"/>
    <w:rsid w:val="006E48CA"/>
    <w:rsid w:val="006F33BA"/>
    <w:rsid w:val="007073C8"/>
    <w:rsid w:val="00707B34"/>
    <w:rsid w:val="007139A8"/>
    <w:rsid w:val="00725BE1"/>
    <w:rsid w:val="00731296"/>
    <w:rsid w:val="00732DA7"/>
    <w:rsid w:val="00734BEB"/>
    <w:rsid w:val="00736212"/>
    <w:rsid w:val="007424CD"/>
    <w:rsid w:val="007446A9"/>
    <w:rsid w:val="00744D00"/>
    <w:rsid w:val="00752441"/>
    <w:rsid w:val="00753B4A"/>
    <w:rsid w:val="00754867"/>
    <w:rsid w:val="00756659"/>
    <w:rsid w:val="00763CB8"/>
    <w:rsid w:val="007647B9"/>
    <w:rsid w:val="00764C24"/>
    <w:rsid w:val="00765E09"/>
    <w:rsid w:val="007765D2"/>
    <w:rsid w:val="00784716"/>
    <w:rsid w:val="00785B94"/>
    <w:rsid w:val="00790571"/>
    <w:rsid w:val="00790916"/>
    <w:rsid w:val="00791BC5"/>
    <w:rsid w:val="00793CCA"/>
    <w:rsid w:val="007A2A5C"/>
    <w:rsid w:val="007B4FA4"/>
    <w:rsid w:val="007B70D7"/>
    <w:rsid w:val="007C0C72"/>
    <w:rsid w:val="007D1473"/>
    <w:rsid w:val="007D41AB"/>
    <w:rsid w:val="007E64F1"/>
    <w:rsid w:val="008019DA"/>
    <w:rsid w:val="00801C48"/>
    <w:rsid w:val="00801F56"/>
    <w:rsid w:val="00802B9F"/>
    <w:rsid w:val="00805A27"/>
    <w:rsid w:val="00811A0F"/>
    <w:rsid w:val="00813F19"/>
    <w:rsid w:val="00822D4D"/>
    <w:rsid w:val="00830F5E"/>
    <w:rsid w:val="00831BD1"/>
    <w:rsid w:val="00837685"/>
    <w:rsid w:val="00846946"/>
    <w:rsid w:val="00847293"/>
    <w:rsid w:val="00847D4D"/>
    <w:rsid w:val="0085030F"/>
    <w:rsid w:val="00855445"/>
    <w:rsid w:val="00856203"/>
    <w:rsid w:val="00857E02"/>
    <w:rsid w:val="008603A3"/>
    <w:rsid w:val="00873C84"/>
    <w:rsid w:val="00884704"/>
    <w:rsid w:val="008A3EAA"/>
    <w:rsid w:val="008B50B1"/>
    <w:rsid w:val="008B60CF"/>
    <w:rsid w:val="008D33B2"/>
    <w:rsid w:val="008D3BC2"/>
    <w:rsid w:val="008F6A7C"/>
    <w:rsid w:val="00900D28"/>
    <w:rsid w:val="00911A4A"/>
    <w:rsid w:val="00913F68"/>
    <w:rsid w:val="00915F08"/>
    <w:rsid w:val="00920D1D"/>
    <w:rsid w:val="009217A1"/>
    <w:rsid w:val="00927B40"/>
    <w:rsid w:val="0094435E"/>
    <w:rsid w:val="0095318D"/>
    <w:rsid w:val="00953A32"/>
    <w:rsid w:val="00954404"/>
    <w:rsid w:val="00955607"/>
    <w:rsid w:val="00967E79"/>
    <w:rsid w:val="009711A1"/>
    <w:rsid w:val="009741C9"/>
    <w:rsid w:val="009A0648"/>
    <w:rsid w:val="009A3855"/>
    <w:rsid w:val="009A716A"/>
    <w:rsid w:val="009B43BD"/>
    <w:rsid w:val="009C44A7"/>
    <w:rsid w:val="009D0420"/>
    <w:rsid w:val="009E432A"/>
    <w:rsid w:val="009F6E4F"/>
    <w:rsid w:val="00A03CD2"/>
    <w:rsid w:val="00A04366"/>
    <w:rsid w:val="00A163DE"/>
    <w:rsid w:val="00A17F7E"/>
    <w:rsid w:val="00A24E32"/>
    <w:rsid w:val="00A30D30"/>
    <w:rsid w:val="00A3197F"/>
    <w:rsid w:val="00A31A05"/>
    <w:rsid w:val="00A35A82"/>
    <w:rsid w:val="00A43F5D"/>
    <w:rsid w:val="00A464F0"/>
    <w:rsid w:val="00A55BC2"/>
    <w:rsid w:val="00A57333"/>
    <w:rsid w:val="00A60728"/>
    <w:rsid w:val="00A651C7"/>
    <w:rsid w:val="00A65ADD"/>
    <w:rsid w:val="00A66CEF"/>
    <w:rsid w:val="00A729B3"/>
    <w:rsid w:val="00A809F6"/>
    <w:rsid w:val="00A817DD"/>
    <w:rsid w:val="00A81BAD"/>
    <w:rsid w:val="00A84DA6"/>
    <w:rsid w:val="00A8693D"/>
    <w:rsid w:val="00A9161C"/>
    <w:rsid w:val="00A92B0A"/>
    <w:rsid w:val="00AA0D0E"/>
    <w:rsid w:val="00AA3DD9"/>
    <w:rsid w:val="00AA4DFB"/>
    <w:rsid w:val="00AA77E0"/>
    <w:rsid w:val="00AC3CFF"/>
    <w:rsid w:val="00AD4399"/>
    <w:rsid w:val="00AD6C82"/>
    <w:rsid w:val="00AE20A7"/>
    <w:rsid w:val="00AF071F"/>
    <w:rsid w:val="00AF0C8D"/>
    <w:rsid w:val="00AF6A3C"/>
    <w:rsid w:val="00B06DB8"/>
    <w:rsid w:val="00B22B54"/>
    <w:rsid w:val="00B2592F"/>
    <w:rsid w:val="00B33D2D"/>
    <w:rsid w:val="00B366DE"/>
    <w:rsid w:val="00B5762A"/>
    <w:rsid w:val="00B57A9B"/>
    <w:rsid w:val="00B62BEE"/>
    <w:rsid w:val="00B67E6F"/>
    <w:rsid w:val="00BA0716"/>
    <w:rsid w:val="00BA5B9B"/>
    <w:rsid w:val="00BA7B72"/>
    <w:rsid w:val="00BB1C37"/>
    <w:rsid w:val="00BB3A73"/>
    <w:rsid w:val="00BC5441"/>
    <w:rsid w:val="00BD5C27"/>
    <w:rsid w:val="00BD61D5"/>
    <w:rsid w:val="00BD6D30"/>
    <w:rsid w:val="00BE0AC0"/>
    <w:rsid w:val="00BF427D"/>
    <w:rsid w:val="00C1126D"/>
    <w:rsid w:val="00C15B97"/>
    <w:rsid w:val="00C50EE8"/>
    <w:rsid w:val="00C801C8"/>
    <w:rsid w:val="00C94BD3"/>
    <w:rsid w:val="00CB6804"/>
    <w:rsid w:val="00CC1F6F"/>
    <w:rsid w:val="00CC243B"/>
    <w:rsid w:val="00CD0745"/>
    <w:rsid w:val="00CD30AF"/>
    <w:rsid w:val="00CD4B0B"/>
    <w:rsid w:val="00CD4F34"/>
    <w:rsid w:val="00CD7149"/>
    <w:rsid w:val="00CE44CB"/>
    <w:rsid w:val="00D122BB"/>
    <w:rsid w:val="00D15206"/>
    <w:rsid w:val="00D153B8"/>
    <w:rsid w:val="00D223F9"/>
    <w:rsid w:val="00D22936"/>
    <w:rsid w:val="00D23D6A"/>
    <w:rsid w:val="00D2461B"/>
    <w:rsid w:val="00D26C94"/>
    <w:rsid w:val="00D4318C"/>
    <w:rsid w:val="00D50795"/>
    <w:rsid w:val="00D5624C"/>
    <w:rsid w:val="00D65C00"/>
    <w:rsid w:val="00D70CAB"/>
    <w:rsid w:val="00D769EF"/>
    <w:rsid w:val="00D827EA"/>
    <w:rsid w:val="00D9436D"/>
    <w:rsid w:val="00DA28B7"/>
    <w:rsid w:val="00DB4780"/>
    <w:rsid w:val="00DC2B22"/>
    <w:rsid w:val="00DC750D"/>
    <w:rsid w:val="00DD27EB"/>
    <w:rsid w:val="00DD4A09"/>
    <w:rsid w:val="00DE1FA2"/>
    <w:rsid w:val="00E224E4"/>
    <w:rsid w:val="00E24028"/>
    <w:rsid w:val="00E25373"/>
    <w:rsid w:val="00E27E25"/>
    <w:rsid w:val="00E311F9"/>
    <w:rsid w:val="00E32D29"/>
    <w:rsid w:val="00E47785"/>
    <w:rsid w:val="00E514BA"/>
    <w:rsid w:val="00E56399"/>
    <w:rsid w:val="00E81349"/>
    <w:rsid w:val="00E97B3E"/>
    <w:rsid w:val="00EA0AB8"/>
    <w:rsid w:val="00EA34AF"/>
    <w:rsid w:val="00EA397B"/>
    <w:rsid w:val="00EA737E"/>
    <w:rsid w:val="00EA7BA8"/>
    <w:rsid w:val="00EB2161"/>
    <w:rsid w:val="00EB3F84"/>
    <w:rsid w:val="00EB4BAE"/>
    <w:rsid w:val="00EC1308"/>
    <w:rsid w:val="00EC1BED"/>
    <w:rsid w:val="00ED2CCE"/>
    <w:rsid w:val="00ED3896"/>
    <w:rsid w:val="00ED714C"/>
    <w:rsid w:val="00EE597E"/>
    <w:rsid w:val="00EE7755"/>
    <w:rsid w:val="00EF0354"/>
    <w:rsid w:val="00EF4E13"/>
    <w:rsid w:val="00F025C1"/>
    <w:rsid w:val="00F1527A"/>
    <w:rsid w:val="00F16E60"/>
    <w:rsid w:val="00F278AA"/>
    <w:rsid w:val="00F336F3"/>
    <w:rsid w:val="00F4306A"/>
    <w:rsid w:val="00F46E5B"/>
    <w:rsid w:val="00F5229E"/>
    <w:rsid w:val="00F65A40"/>
    <w:rsid w:val="00F726A9"/>
    <w:rsid w:val="00F7537A"/>
    <w:rsid w:val="00F75F98"/>
    <w:rsid w:val="00F77DD2"/>
    <w:rsid w:val="00F962BE"/>
    <w:rsid w:val="00FA35F8"/>
    <w:rsid w:val="00FA681D"/>
    <w:rsid w:val="00FC3E2E"/>
    <w:rsid w:val="00FC543D"/>
    <w:rsid w:val="00FD338B"/>
    <w:rsid w:val="00FD7CFF"/>
    <w:rsid w:val="00FE6C1E"/>
    <w:rsid w:val="00FF2DE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205961"/>
  <w15:docId w15:val="{32BBD59B-A440-4753-8AB5-E65EBBBD5E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de-DE" w:bidi="de-DE"/>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25BE1"/>
    <w:pPr>
      <w:spacing w:after="0" w:line="360" w:lineRule="auto"/>
      <w:jc w:val="both"/>
    </w:pPr>
    <w:rPr>
      <w:rFonts w:ascii="Verdana" w:eastAsia="Times New Roman" w:hAnsi="Verdana" w:cs="Verdana"/>
      <w:sz w:val="20"/>
      <w:szCs w:val="20"/>
      <w:lang w:bidi="ar-SA"/>
    </w:rPr>
  </w:style>
  <w:style w:type="paragraph" w:styleId="berschrift1">
    <w:name w:val="heading 1"/>
    <w:basedOn w:val="Standard"/>
    <w:next w:val="Standard"/>
    <w:link w:val="berschrift1Zchn"/>
    <w:uiPriority w:val="9"/>
    <w:qFormat/>
    <w:rsid w:val="00A81BAD"/>
    <w:pPr>
      <w:spacing w:line="300" w:lineRule="atLeast"/>
      <w:jc w:val="left"/>
      <w:outlineLvl w:val="0"/>
    </w:pPr>
    <w:rPr>
      <w:rFonts w:asciiTheme="minorHAnsi" w:eastAsiaTheme="minorHAnsi" w:hAnsiTheme="minorHAnsi" w:cstheme="minorBidi"/>
      <w:b/>
      <w:szCs w:val="22"/>
      <w:lang w:bidi="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81BAD"/>
    <w:pPr>
      <w:spacing w:line="240" w:lineRule="auto"/>
      <w:jc w:val="left"/>
    </w:pPr>
    <w:rPr>
      <w:rFonts w:ascii="Tahoma" w:eastAsiaTheme="minorHAnsi" w:hAnsi="Tahoma" w:cs="Tahoma"/>
      <w:sz w:val="16"/>
      <w:szCs w:val="16"/>
      <w:lang w:bidi="de-DE"/>
    </w:rPr>
  </w:style>
  <w:style w:type="character" w:customStyle="1" w:styleId="SprechblasentextZchn">
    <w:name w:val="Sprechblasentext Zchn"/>
    <w:basedOn w:val="Absatz-Standardschriftart"/>
    <w:link w:val="Sprechblasentext"/>
    <w:uiPriority w:val="99"/>
    <w:semiHidden/>
    <w:rsid w:val="00A81BAD"/>
    <w:rPr>
      <w:rFonts w:ascii="Tahoma" w:hAnsi="Tahoma" w:cs="Tahoma"/>
      <w:sz w:val="16"/>
      <w:szCs w:val="16"/>
    </w:rPr>
  </w:style>
  <w:style w:type="paragraph" w:styleId="Kopfzeile">
    <w:name w:val="header"/>
    <w:basedOn w:val="Standard"/>
    <w:link w:val="KopfzeileZchn"/>
    <w:uiPriority w:val="99"/>
    <w:unhideWhenUsed/>
    <w:rsid w:val="000D0A6A"/>
    <w:pPr>
      <w:tabs>
        <w:tab w:val="center" w:pos="4513"/>
        <w:tab w:val="right" w:pos="9026"/>
      </w:tabs>
      <w:spacing w:line="210" w:lineRule="atLeast"/>
      <w:jc w:val="left"/>
    </w:pPr>
    <w:rPr>
      <w:rFonts w:asciiTheme="minorHAnsi" w:eastAsiaTheme="minorHAnsi" w:hAnsiTheme="minorHAnsi" w:cstheme="minorBidi"/>
      <w:color w:val="505050" w:themeColor="accent2"/>
      <w:spacing w:val="1"/>
      <w:sz w:val="12"/>
      <w:szCs w:val="22"/>
      <w:lang w:bidi="de-DE"/>
    </w:rPr>
  </w:style>
  <w:style w:type="character" w:customStyle="1" w:styleId="KopfzeileZchn">
    <w:name w:val="Kopfzeile Zchn"/>
    <w:basedOn w:val="Absatz-Standardschriftart"/>
    <w:link w:val="Kopfzeile"/>
    <w:uiPriority w:val="99"/>
    <w:rsid w:val="000D0A6A"/>
    <w:rPr>
      <w:color w:val="505050" w:themeColor="accent2"/>
      <w:spacing w:val="1"/>
      <w:sz w:val="12"/>
    </w:rPr>
  </w:style>
  <w:style w:type="paragraph" w:styleId="Fuzeile">
    <w:name w:val="footer"/>
    <w:basedOn w:val="Standard"/>
    <w:link w:val="FuzeileZchn"/>
    <w:uiPriority w:val="99"/>
    <w:unhideWhenUsed/>
    <w:rsid w:val="007D1473"/>
    <w:pPr>
      <w:tabs>
        <w:tab w:val="left" w:pos="142"/>
      </w:tabs>
      <w:spacing w:line="180" w:lineRule="atLeast"/>
      <w:jc w:val="left"/>
    </w:pPr>
    <w:rPr>
      <w:rFonts w:asciiTheme="minorHAnsi" w:eastAsiaTheme="minorHAnsi" w:hAnsiTheme="minorHAnsi" w:cstheme="minorBidi"/>
      <w:color w:val="505050" w:themeColor="accent2"/>
      <w:sz w:val="12"/>
      <w:szCs w:val="22"/>
      <w:lang w:bidi="de-DE"/>
    </w:rPr>
  </w:style>
  <w:style w:type="character" w:customStyle="1" w:styleId="FuzeileZchn">
    <w:name w:val="Fußzeile Zchn"/>
    <w:basedOn w:val="Absatz-Standardschriftart"/>
    <w:link w:val="Fuzeile"/>
    <w:uiPriority w:val="99"/>
    <w:rsid w:val="007D1473"/>
    <w:rPr>
      <w:color w:val="505050" w:themeColor="accent2"/>
      <w:sz w:val="12"/>
    </w:rPr>
  </w:style>
  <w:style w:type="character" w:customStyle="1" w:styleId="berschrift1Zchn">
    <w:name w:val="Überschrift 1 Zchn"/>
    <w:basedOn w:val="Absatz-Standardschriftart"/>
    <w:link w:val="berschrift1"/>
    <w:uiPriority w:val="9"/>
    <w:rsid w:val="00A81BAD"/>
    <w:rPr>
      <w:b/>
      <w:sz w:val="20"/>
    </w:rPr>
  </w:style>
  <w:style w:type="table" w:styleId="Tabellenraster">
    <w:name w:val="Table Grid"/>
    <w:basedOn w:val="NormaleTabelle"/>
    <w:uiPriority w:val="59"/>
    <w:rsid w:val="00046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Standard"/>
    <w:qFormat/>
    <w:rsid w:val="003000E6"/>
    <w:pPr>
      <w:numPr>
        <w:numId w:val="1"/>
      </w:numPr>
      <w:tabs>
        <w:tab w:val="left" w:pos="357"/>
      </w:tabs>
      <w:spacing w:line="300" w:lineRule="atLeast"/>
      <w:jc w:val="left"/>
    </w:pPr>
    <w:rPr>
      <w:rFonts w:asciiTheme="minorHAnsi" w:eastAsiaTheme="minorHAnsi" w:hAnsiTheme="minorHAnsi" w:cstheme="minorBidi"/>
      <w:szCs w:val="22"/>
      <w:lang w:bidi="de-DE"/>
    </w:rPr>
  </w:style>
  <w:style w:type="paragraph" w:styleId="Textkrper">
    <w:name w:val="Body Text"/>
    <w:basedOn w:val="Standard"/>
    <w:link w:val="TextkrperZchn"/>
    <w:rsid w:val="00B33D2D"/>
    <w:pPr>
      <w:jc w:val="left"/>
    </w:pPr>
    <w:rPr>
      <w:rFonts w:ascii="Arial" w:hAnsi="Arial" w:cs="Times New Roman"/>
      <w:sz w:val="22"/>
      <w:szCs w:val="22"/>
      <w:lang w:bidi="de-DE"/>
    </w:rPr>
  </w:style>
  <w:style w:type="character" w:customStyle="1" w:styleId="TextkrperZchn">
    <w:name w:val="Textkörper Zchn"/>
    <w:basedOn w:val="Absatz-Standardschriftart"/>
    <w:link w:val="Textkrper"/>
    <w:rsid w:val="00B33D2D"/>
    <w:rPr>
      <w:rFonts w:ascii="Arial" w:eastAsia="Times New Roman" w:hAnsi="Arial" w:cs="Times New Roman"/>
      <w:lang w:val="de-DE" w:eastAsia="de-DE"/>
    </w:rPr>
  </w:style>
  <w:style w:type="table" w:customStyle="1" w:styleId="Tabellenraster1">
    <w:name w:val="Tabellenraster1"/>
    <w:basedOn w:val="NormaleTabelle"/>
    <w:next w:val="Tabellenraster"/>
    <w:uiPriority w:val="59"/>
    <w:rsid w:val="00B33D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47293"/>
    <w:rPr>
      <w:color w:val="0000FF"/>
      <w:u w:val="single"/>
    </w:rPr>
  </w:style>
  <w:style w:type="character" w:styleId="BesuchterLink">
    <w:name w:val="FollowedHyperlink"/>
    <w:basedOn w:val="Absatz-Standardschriftart"/>
    <w:uiPriority w:val="99"/>
    <w:semiHidden/>
    <w:unhideWhenUsed/>
    <w:rsid w:val="00D769EF"/>
    <w:rPr>
      <w:color w:val="000000" w:themeColor="followedHyperlink"/>
      <w:u w:val="single"/>
    </w:rPr>
  </w:style>
  <w:style w:type="paragraph" w:customStyle="1" w:styleId="Default">
    <w:name w:val="Default"/>
    <w:rsid w:val="00EB2161"/>
    <w:pPr>
      <w:autoSpaceDE w:val="0"/>
      <w:autoSpaceDN w:val="0"/>
      <w:adjustRightInd w:val="0"/>
      <w:spacing w:after="0" w:line="240" w:lineRule="auto"/>
    </w:pPr>
    <w:rPr>
      <w:rFonts w:ascii="Verdana" w:hAnsi="Verdana" w:cs="Verdana"/>
      <w:color w:val="000000"/>
      <w:sz w:val="24"/>
      <w:szCs w:val="24"/>
      <w:lang w:bidi="ar-SA"/>
    </w:rPr>
  </w:style>
  <w:style w:type="character" w:styleId="NichtaufgelsteErwhnung">
    <w:name w:val="Unresolved Mention"/>
    <w:basedOn w:val="Absatz-Standardschriftart"/>
    <w:uiPriority w:val="99"/>
    <w:semiHidden/>
    <w:unhideWhenUsed/>
    <w:rsid w:val="00B62BEE"/>
    <w:rPr>
      <w:color w:val="605E5C"/>
      <w:shd w:val="clear" w:color="auto" w:fill="E1DFDD"/>
    </w:rPr>
  </w:style>
  <w:style w:type="character" w:styleId="Kommentarzeichen">
    <w:name w:val="annotation reference"/>
    <w:basedOn w:val="Absatz-Standardschriftart"/>
    <w:uiPriority w:val="99"/>
    <w:semiHidden/>
    <w:unhideWhenUsed/>
    <w:rsid w:val="003F2A0D"/>
    <w:rPr>
      <w:sz w:val="16"/>
      <w:szCs w:val="16"/>
    </w:rPr>
  </w:style>
  <w:style w:type="paragraph" w:styleId="Kommentartext">
    <w:name w:val="annotation text"/>
    <w:basedOn w:val="Standard"/>
    <w:link w:val="KommentartextZchn"/>
    <w:uiPriority w:val="99"/>
    <w:unhideWhenUsed/>
    <w:rsid w:val="003F2A0D"/>
    <w:pPr>
      <w:spacing w:line="240" w:lineRule="auto"/>
    </w:pPr>
  </w:style>
  <w:style w:type="character" w:customStyle="1" w:styleId="KommentartextZchn">
    <w:name w:val="Kommentartext Zchn"/>
    <w:basedOn w:val="Absatz-Standardschriftart"/>
    <w:link w:val="Kommentartext"/>
    <w:uiPriority w:val="99"/>
    <w:rsid w:val="003F2A0D"/>
    <w:rPr>
      <w:rFonts w:ascii="Verdana" w:eastAsia="Times New Roman" w:hAnsi="Verdana" w:cs="Verdana"/>
      <w:sz w:val="20"/>
      <w:szCs w:val="20"/>
      <w:lang w:bidi="ar-SA"/>
    </w:rPr>
  </w:style>
  <w:style w:type="paragraph" w:styleId="Kommentarthema">
    <w:name w:val="annotation subject"/>
    <w:basedOn w:val="Kommentartext"/>
    <w:next w:val="Kommentartext"/>
    <w:link w:val="KommentarthemaZchn"/>
    <w:uiPriority w:val="99"/>
    <w:semiHidden/>
    <w:unhideWhenUsed/>
    <w:rsid w:val="003F2A0D"/>
    <w:rPr>
      <w:b/>
      <w:bCs/>
    </w:rPr>
  </w:style>
  <w:style w:type="character" w:customStyle="1" w:styleId="KommentarthemaZchn">
    <w:name w:val="Kommentarthema Zchn"/>
    <w:basedOn w:val="KommentartextZchn"/>
    <w:link w:val="Kommentarthema"/>
    <w:uiPriority w:val="99"/>
    <w:semiHidden/>
    <w:rsid w:val="003F2A0D"/>
    <w:rPr>
      <w:rFonts w:ascii="Verdana" w:eastAsia="Times New Roman" w:hAnsi="Verdana" w:cs="Verdana"/>
      <w:b/>
      <w:bCs/>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738979">
      <w:bodyDiv w:val="1"/>
      <w:marLeft w:val="0"/>
      <w:marRight w:val="0"/>
      <w:marTop w:val="0"/>
      <w:marBottom w:val="0"/>
      <w:divBdr>
        <w:top w:val="none" w:sz="0" w:space="0" w:color="auto"/>
        <w:left w:val="none" w:sz="0" w:space="0" w:color="auto"/>
        <w:bottom w:val="none" w:sz="0" w:space="0" w:color="auto"/>
        <w:right w:val="none" w:sz="0" w:space="0" w:color="auto"/>
      </w:divBdr>
    </w:div>
    <w:div w:id="297610399">
      <w:bodyDiv w:val="1"/>
      <w:marLeft w:val="0"/>
      <w:marRight w:val="0"/>
      <w:marTop w:val="0"/>
      <w:marBottom w:val="0"/>
      <w:divBdr>
        <w:top w:val="none" w:sz="0" w:space="0" w:color="auto"/>
        <w:left w:val="none" w:sz="0" w:space="0" w:color="auto"/>
        <w:bottom w:val="none" w:sz="0" w:space="0" w:color="auto"/>
        <w:right w:val="none" w:sz="0" w:space="0" w:color="auto"/>
      </w:divBdr>
    </w:div>
    <w:div w:id="463042420">
      <w:bodyDiv w:val="1"/>
      <w:marLeft w:val="0"/>
      <w:marRight w:val="0"/>
      <w:marTop w:val="0"/>
      <w:marBottom w:val="0"/>
      <w:divBdr>
        <w:top w:val="none" w:sz="0" w:space="0" w:color="auto"/>
        <w:left w:val="none" w:sz="0" w:space="0" w:color="auto"/>
        <w:bottom w:val="none" w:sz="0" w:space="0" w:color="auto"/>
        <w:right w:val="none" w:sz="0" w:space="0" w:color="auto"/>
      </w:divBdr>
    </w:div>
    <w:div w:id="743724735">
      <w:bodyDiv w:val="1"/>
      <w:marLeft w:val="0"/>
      <w:marRight w:val="0"/>
      <w:marTop w:val="0"/>
      <w:marBottom w:val="0"/>
      <w:divBdr>
        <w:top w:val="none" w:sz="0" w:space="0" w:color="auto"/>
        <w:left w:val="none" w:sz="0" w:space="0" w:color="auto"/>
        <w:bottom w:val="none" w:sz="0" w:space="0" w:color="auto"/>
        <w:right w:val="none" w:sz="0" w:space="0" w:color="auto"/>
      </w:divBdr>
    </w:div>
    <w:div w:id="779105616">
      <w:bodyDiv w:val="1"/>
      <w:marLeft w:val="0"/>
      <w:marRight w:val="0"/>
      <w:marTop w:val="0"/>
      <w:marBottom w:val="0"/>
      <w:divBdr>
        <w:top w:val="none" w:sz="0" w:space="0" w:color="auto"/>
        <w:left w:val="none" w:sz="0" w:space="0" w:color="auto"/>
        <w:bottom w:val="none" w:sz="0" w:space="0" w:color="auto"/>
        <w:right w:val="none" w:sz="0" w:space="0" w:color="auto"/>
      </w:divBdr>
    </w:div>
    <w:div w:id="809590536">
      <w:bodyDiv w:val="1"/>
      <w:marLeft w:val="0"/>
      <w:marRight w:val="0"/>
      <w:marTop w:val="0"/>
      <w:marBottom w:val="0"/>
      <w:divBdr>
        <w:top w:val="none" w:sz="0" w:space="0" w:color="auto"/>
        <w:left w:val="none" w:sz="0" w:space="0" w:color="auto"/>
        <w:bottom w:val="none" w:sz="0" w:space="0" w:color="auto"/>
        <w:right w:val="none" w:sz="0" w:space="0" w:color="auto"/>
      </w:divBdr>
    </w:div>
    <w:div w:id="956331914">
      <w:bodyDiv w:val="1"/>
      <w:marLeft w:val="0"/>
      <w:marRight w:val="0"/>
      <w:marTop w:val="0"/>
      <w:marBottom w:val="0"/>
      <w:divBdr>
        <w:top w:val="none" w:sz="0" w:space="0" w:color="auto"/>
        <w:left w:val="none" w:sz="0" w:space="0" w:color="auto"/>
        <w:bottom w:val="none" w:sz="0" w:space="0" w:color="auto"/>
        <w:right w:val="none" w:sz="0" w:space="0" w:color="auto"/>
      </w:divBdr>
    </w:div>
    <w:div w:id="1348869344">
      <w:bodyDiv w:val="1"/>
      <w:marLeft w:val="0"/>
      <w:marRight w:val="0"/>
      <w:marTop w:val="0"/>
      <w:marBottom w:val="0"/>
      <w:divBdr>
        <w:top w:val="none" w:sz="0" w:space="0" w:color="auto"/>
        <w:left w:val="none" w:sz="0" w:space="0" w:color="auto"/>
        <w:bottom w:val="none" w:sz="0" w:space="0" w:color="auto"/>
        <w:right w:val="none" w:sz="0" w:space="0" w:color="auto"/>
      </w:divBdr>
    </w:div>
    <w:div w:id="1400320851">
      <w:bodyDiv w:val="1"/>
      <w:marLeft w:val="0"/>
      <w:marRight w:val="0"/>
      <w:marTop w:val="0"/>
      <w:marBottom w:val="0"/>
      <w:divBdr>
        <w:top w:val="none" w:sz="0" w:space="0" w:color="auto"/>
        <w:left w:val="none" w:sz="0" w:space="0" w:color="auto"/>
        <w:bottom w:val="none" w:sz="0" w:space="0" w:color="auto"/>
        <w:right w:val="none" w:sz="0" w:space="0" w:color="auto"/>
      </w:divBdr>
    </w:div>
    <w:div w:id="1724711708">
      <w:bodyDiv w:val="1"/>
      <w:marLeft w:val="0"/>
      <w:marRight w:val="0"/>
      <w:marTop w:val="0"/>
      <w:marBottom w:val="0"/>
      <w:divBdr>
        <w:top w:val="none" w:sz="0" w:space="0" w:color="auto"/>
        <w:left w:val="none" w:sz="0" w:space="0" w:color="auto"/>
        <w:bottom w:val="none" w:sz="0" w:space="0" w:color="auto"/>
        <w:right w:val="none" w:sz="0" w:space="0" w:color="auto"/>
      </w:divBdr>
    </w:div>
    <w:div w:id="20239729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www.wilo.com"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silas.schefers@wilo.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Larissa">
  <a:themeElements>
    <a:clrScheme name="Wilo PPT 2012-07-26b">
      <a:dk1>
        <a:sysClr val="windowText" lastClr="000000"/>
      </a:dk1>
      <a:lt1>
        <a:sysClr val="window" lastClr="FFFFFF"/>
      </a:lt1>
      <a:dk2>
        <a:srgbClr val="505050"/>
      </a:dk2>
      <a:lt2>
        <a:srgbClr val="AAC800"/>
      </a:lt2>
      <a:accent1>
        <a:srgbClr val="009C82"/>
      </a:accent1>
      <a:accent2>
        <a:srgbClr val="505050"/>
      </a:accent2>
      <a:accent3>
        <a:srgbClr val="787878"/>
      </a:accent3>
      <a:accent4>
        <a:srgbClr val="FFB400"/>
      </a:accent4>
      <a:accent5>
        <a:srgbClr val="005ACD"/>
      </a:accent5>
      <a:accent6>
        <a:srgbClr val="F54100"/>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05d83ceaa0bbd2e3bc716e6e66bd857a">
  <xsd:schema xmlns:xsd="http://www.w3.org/2001/XMLSchema" xmlns:xs="http://www.w3.org/2001/XMLSchema" xmlns:p="http://schemas.microsoft.com/office/2006/metadata/properties" targetNamespace="http://schemas.microsoft.com/office/2006/metadata/properties" ma:root="true" ma:fieldsID="b3d69fe45253d5ff147bb69036b756a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B093741-8038-4A7D-B829-32888317FE46}">
  <ds:schemaRefs>
    <ds:schemaRef ds:uri="http://schemas.openxmlformats.org/officeDocument/2006/bibliography"/>
  </ds:schemaRefs>
</ds:datastoreItem>
</file>

<file path=customXml/itemProps2.xml><?xml version="1.0" encoding="utf-8"?>
<ds:datastoreItem xmlns:ds="http://schemas.openxmlformats.org/officeDocument/2006/customXml" ds:itemID="{6378A25F-5B25-424E-B4E9-AA0A76FBE6FC}">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A59F980-D386-486E-96D5-51119366811C}">
  <ds:schemaRefs>
    <ds:schemaRef ds:uri="http://schemas.microsoft.com/sharepoint/v3/contenttype/forms"/>
  </ds:schemaRefs>
</ds:datastoreItem>
</file>

<file path=customXml/itemProps4.xml><?xml version="1.0" encoding="utf-8"?>
<ds:datastoreItem xmlns:ds="http://schemas.openxmlformats.org/officeDocument/2006/customXml" ds:itemID="{C4AA82F0-CA2E-463C-94FE-964C55864F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570</Words>
  <Characters>3593</Characters>
  <Application>Microsoft Office Word</Application>
  <DocSecurity>0</DocSecurity>
  <Lines>29</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Pressemeldung - Wilo-Select 4 geht online</vt:lpstr>
      <vt:lpstr>Titel</vt:lpstr>
    </vt:vector>
  </TitlesOfParts>
  <Company>WILO SE</Company>
  <LinksUpToDate>false</LinksUpToDate>
  <CharactersWithSpaces>4155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 Wilo-Select 4 geht online</dc:title>
  <dc:creator>Schefers Silas</dc:creator>
  <cp:lastModifiedBy>Schefers Silas</cp:lastModifiedBy>
  <cp:revision>3</cp:revision>
  <cp:lastPrinted>2016-06-24T13:34:00Z</cp:lastPrinted>
  <dcterms:created xsi:type="dcterms:W3CDTF">2024-10-30T09:43:00Z</dcterms:created>
  <dcterms:modified xsi:type="dcterms:W3CDTF">2024-10-30T09:44:00Z</dcterms:modified>
</cp:coreProperties>
</file>