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C6569" w14:textId="34D9E386" w:rsidR="00725BE1" w:rsidRPr="00EB453A" w:rsidRDefault="00EB453A" w:rsidP="003E20BA">
      <w:pPr>
        <w:jc w:val="left"/>
        <w:outlineLvl w:val="0"/>
        <w:rPr>
          <w:bCs/>
        </w:rPr>
      </w:pPr>
      <w:r w:rsidRPr="00EB453A">
        <w:rPr>
          <w:bCs/>
        </w:rPr>
        <w:t>16</w:t>
      </w:r>
      <w:r w:rsidR="005D0021" w:rsidRPr="00EB453A">
        <w:rPr>
          <w:bCs/>
        </w:rPr>
        <w:t>.</w:t>
      </w:r>
      <w:r w:rsidR="00EC2B20" w:rsidRPr="00EB453A">
        <w:rPr>
          <w:bCs/>
        </w:rPr>
        <w:t>10</w:t>
      </w:r>
      <w:r w:rsidR="005D0021" w:rsidRPr="00EB453A">
        <w:rPr>
          <w:bCs/>
        </w:rPr>
        <w:t>.</w:t>
      </w:r>
      <w:r w:rsidR="00EC2B20" w:rsidRPr="00EB453A">
        <w:rPr>
          <w:bCs/>
        </w:rPr>
        <w:t>2024</w:t>
      </w:r>
    </w:p>
    <w:p w14:paraId="536B6002" w14:textId="77777777" w:rsidR="008B60CF" w:rsidRPr="002D57F3" w:rsidRDefault="008B60CF" w:rsidP="008B60CF">
      <w:pPr>
        <w:jc w:val="left"/>
        <w:rPr>
          <w:bCs/>
          <w:iCs/>
        </w:rPr>
      </w:pPr>
    </w:p>
    <w:p w14:paraId="594F1806" w14:textId="44CC0A3F" w:rsidR="008B60CF" w:rsidRPr="00B22B54" w:rsidRDefault="003E6DCF" w:rsidP="008B60CF">
      <w:pPr>
        <w:jc w:val="left"/>
        <w:rPr>
          <w:b/>
          <w:sz w:val="29"/>
          <w:szCs w:val="29"/>
        </w:rPr>
      </w:pPr>
      <w:r>
        <w:rPr>
          <w:b/>
          <w:sz w:val="29"/>
          <w:szCs w:val="29"/>
        </w:rPr>
        <w:t xml:space="preserve">Wilo </w:t>
      </w:r>
      <w:r w:rsidR="00CD1F20">
        <w:rPr>
          <w:b/>
          <w:sz w:val="29"/>
          <w:szCs w:val="29"/>
        </w:rPr>
        <w:t xml:space="preserve">Gruppe sichert </w:t>
      </w:r>
      <w:r w:rsidR="003E488C">
        <w:rPr>
          <w:b/>
          <w:sz w:val="29"/>
          <w:szCs w:val="29"/>
        </w:rPr>
        <w:t>nachhaltiges</w:t>
      </w:r>
      <w:r w:rsidR="006E02F6">
        <w:rPr>
          <w:b/>
          <w:sz w:val="29"/>
          <w:szCs w:val="29"/>
        </w:rPr>
        <w:t xml:space="preserve"> </w:t>
      </w:r>
      <w:r w:rsidR="00DE4380">
        <w:rPr>
          <w:b/>
          <w:sz w:val="29"/>
          <w:szCs w:val="29"/>
        </w:rPr>
        <w:t xml:space="preserve">Wachstum durch </w:t>
      </w:r>
      <w:r w:rsidR="004570A2">
        <w:rPr>
          <w:b/>
          <w:sz w:val="29"/>
          <w:szCs w:val="29"/>
        </w:rPr>
        <w:t>historische Transformation</w:t>
      </w:r>
    </w:p>
    <w:p w14:paraId="4A597C37" w14:textId="251F471B" w:rsidR="004F7A3A" w:rsidRPr="00B22B54" w:rsidRDefault="00E673DD" w:rsidP="004F7A3A">
      <w:pPr>
        <w:rPr>
          <w:rFonts w:eastAsia="Calibri" w:cs="Arial"/>
          <w:lang w:eastAsia="en-US"/>
        </w:rPr>
      </w:pPr>
      <w:r>
        <w:rPr>
          <w:rFonts w:eastAsia="Calibri" w:cs="Arial"/>
          <w:lang w:eastAsia="en-US"/>
        </w:rPr>
        <w:t>Multi</w:t>
      </w:r>
      <w:r w:rsidR="00CC78FA">
        <w:rPr>
          <w:rFonts w:eastAsia="Calibri" w:cs="Arial"/>
          <w:lang w:eastAsia="en-US"/>
        </w:rPr>
        <w:t xml:space="preserve">nationaler Technologiekonzern </w:t>
      </w:r>
      <w:r w:rsidR="004570A2">
        <w:rPr>
          <w:rFonts w:eastAsia="Calibri" w:cs="Arial"/>
          <w:lang w:eastAsia="en-US"/>
        </w:rPr>
        <w:t xml:space="preserve">regionalisiert </w:t>
      </w:r>
      <w:r w:rsidR="00CC78FA">
        <w:rPr>
          <w:rFonts w:eastAsia="Calibri" w:cs="Arial"/>
          <w:lang w:eastAsia="en-US"/>
        </w:rPr>
        <w:t xml:space="preserve">seine </w:t>
      </w:r>
      <w:r w:rsidR="004570A2">
        <w:rPr>
          <w:rFonts w:eastAsia="Calibri" w:cs="Arial"/>
          <w:lang w:eastAsia="en-US"/>
        </w:rPr>
        <w:t>Aufbauorganisation</w:t>
      </w:r>
    </w:p>
    <w:p w14:paraId="65FF223E" w14:textId="77777777" w:rsidR="00FE6C1E" w:rsidRPr="00B22B54" w:rsidRDefault="00FE6C1E" w:rsidP="00462C02">
      <w:pPr>
        <w:rPr>
          <w:rFonts w:eastAsia="Calibri" w:cs="Arial"/>
          <w:lang w:eastAsia="en-US"/>
        </w:rPr>
      </w:pPr>
    </w:p>
    <w:p w14:paraId="06E9973B" w14:textId="230DC95C" w:rsidR="003802EC"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4F1934">
        <w:rPr>
          <w:rFonts w:eastAsia="Calibri" w:cs="Arial"/>
          <w:bCs/>
          <w:lang w:eastAsia="en-US"/>
        </w:rPr>
        <w:t xml:space="preserve">Die Wilo Gruppe geht bei der Umsetzung ihrer </w:t>
      </w:r>
      <w:proofErr w:type="spellStart"/>
      <w:r w:rsidR="004F1934">
        <w:rPr>
          <w:rFonts w:eastAsia="Calibri" w:cs="Arial"/>
          <w:bCs/>
          <w:lang w:eastAsia="en-US"/>
        </w:rPr>
        <w:t>region</w:t>
      </w:r>
      <w:proofErr w:type="spellEnd"/>
      <w:r w:rsidR="004F1934">
        <w:rPr>
          <w:rFonts w:eastAsia="Calibri" w:cs="Arial"/>
          <w:bCs/>
          <w:lang w:eastAsia="en-US"/>
        </w:rPr>
        <w:t>-</w:t>
      </w:r>
      <w:proofErr w:type="spellStart"/>
      <w:r w:rsidR="004F1934">
        <w:rPr>
          <w:rFonts w:eastAsia="Calibri" w:cs="Arial"/>
          <w:bCs/>
          <w:lang w:eastAsia="en-US"/>
        </w:rPr>
        <w:t>for</w:t>
      </w:r>
      <w:proofErr w:type="spellEnd"/>
      <w:r w:rsidR="004F1934">
        <w:rPr>
          <w:rFonts w:eastAsia="Calibri" w:cs="Arial"/>
          <w:bCs/>
          <w:lang w:eastAsia="en-US"/>
        </w:rPr>
        <w:t>-region-Strategie den nächsten Schritt</w:t>
      </w:r>
      <w:r w:rsidR="00EC2B20">
        <w:rPr>
          <w:rFonts w:eastAsia="Calibri" w:cs="Arial"/>
          <w:bCs/>
          <w:lang w:eastAsia="en-US"/>
        </w:rPr>
        <w:t xml:space="preserve">. Mit </w:t>
      </w:r>
      <w:r w:rsidR="00F64D48" w:rsidRPr="001C6DC0">
        <w:rPr>
          <w:rFonts w:eastAsia="Calibri" w:cs="Arial"/>
          <w:bCs/>
          <w:lang w:eastAsia="en-US"/>
        </w:rPr>
        <w:t>einer historischen Transformation</w:t>
      </w:r>
      <w:r w:rsidR="00EC2B20" w:rsidRPr="001C6DC0">
        <w:rPr>
          <w:rFonts w:eastAsia="Calibri" w:cs="Arial"/>
          <w:bCs/>
          <w:lang w:eastAsia="en-US"/>
        </w:rPr>
        <w:t xml:space="preserve"> </w:t>
      </w:r>
      <w:r w:rsidR="00EC2B20">
        <w:rPr>
          <w:rFonts w:eastAsia="Calibri" w:cs="Arial"/>
          <w:bCs/>
          <w:lang w:eastAsia="en-US"/>
        </w:rPr>
        <w:t>antwortet der multinationale Technologiekonzern auf neue geoökonomische Realität</w:t>
      </w:r>
      <w:r w:rsidR="003802EC">
        <w:rPr>
          <w:rFonts w:eastAsia="Calibri" w:cs="Arial"/>
          <w:bCs/>
          <w:lang w:eastAsia="en-US"/>
        </w:rPr>
        <w:t>en, verringert seine Komplexität und erhöht seine Effizienz.</w:t>
      </w:r>
    </w:p>
    <w:p w14:paraId="7755E535" w14:textId="77777777" w:rsidR="00F64D48" w:rsidRDefault="00F64D48" w:rsidP="001A14DF">
      <w:pPr>
        <w:rPr>
          <w:rFonts w:eastAsia="Calibri" w:cs="Arial"/>
          <w:bCs/>
          <w:lang w:eastAsia="en-US"/>
        </w:rPr>
      </w:pPr>
    </w:p>
    <w:p w14:paraId="4DB90161" w14:textId="42E851C6" w:rsidR="009D6DDE" w:rsidRDefault="00F64D48" w:rsidP="001A14DF">
      <w:pPr>
        <w:rPr>
          <w:rFonts w:eastAsia="Calibri" w:cs="Arial"/>
          <w:bCs/>
          <w:lang w:eastAsia="en-US"/>
        </w:rPr>
      </w:pPr>
      <w:r>
        <w:rPr>
          <w:rFonts w:eastAsia="Calibri" w:cs="Arial"/>
          <w:bCs/>
          <w:lang w:eastAsia="en-US"/>
        </w:rPr>
        <w:t xml:space="preserve">„Wir erleben eine geoökonomische Zeitenwende als direkte Konsequenz der geopolitischen Zeitenwende. Der Verlierer dieser </w:t>
      </w:r>
      <w:r w:rsidRPr="00F64D48">
        <w:rPr>
          <w:rFonts w:eastAsia="Calibri" w:cs="Arial"/>
          <w:bCs/>
          <w:lang w:eastAsia="en-US"/>
        </w:rPr>
        <w:t xml:space="preserve">Neujustierung der globalen Wertschöpfungsketten </w:t>
      </w:r>
      <w:r w:rsidR="00CB2EAB">
        <w:rPr>
          <w:rFonts w:eastAsia="Calibri" w:cs="Arial"/>
          <w:bCs/>
          <w:lang w:eastAsia="en-US"/>
        </w:rPr>
        <w:t>ist</w:t>
      </w:r>
      <w:r>
        <w:rPr>
          <w:rFonts w:eastAsia="Calibri" w:cs="Arial"/>
          <w:bCs/>
          <w:lang w:eastAsia="en-US"/>
        </w:rPr>
        <w:t xml:space="preserve"> Europa</w:t>
      </w:r>
      <w:r w:rsidR="006537F4">
        <w:rPr>
          <w:rFonts w:eastAsia="Calibri" w:cs="Arial"/>
          <w:bCs/>
          <w:lang w:eastAsia="en-US"/>
        </w:rPr>
        <w:t>.</w:t>
      </w:r>
      <w:r w:rsidR="00CB2EAB">
        <w:rPr>
          <w:rFonts w:eastAsia="Calibri" w:cs="Arial"/>
          <w:bCs/>
          <w:lang w:eastAsia="en-US"/>
        </w:rPr>
        <w:t xml:space="preserve"> Da</w:t>
      </w:r>
      <w:r w:rsidR="006537F4">
        <w:rPr>
          <w:rFonts w:eastAsia="Calibri" w:cs="Arial"/>
          <w:bCs/>
          <w:lang w:eastAsia="en-US"/>
        </w:rPr>
        <w:t>s Wachstum</w:t>
      </w:r>
      <w:r w:rsidR="00424E7B">
        <w:rPr>
          <w:rFonts w:eastAsia="Calibri" w:cs="Arial"/>
          <w:bCs/>
          <w:lang w:eastAsia="en-US"/>
        </w:rPr>
        <w:t xml:space="preserve"> verlagert sich in andere Weltregionen, insbesondere den Globalen Süde</w:t>
      </w:r>
      <w:r w:rsidR="00D6611F">
        <w:rPr>
          <w:rFonts w:eastAsia="Calibri" w:cs="Arial"/>
          <w:bCs/>
          <w:lang w:eastAsia="en-US"/>
        </w:rPr>
        <w:t>n</w:t>
      </w:r>
      <w:r>
        <w:rPr>
          <w:rFonts w:eastAsia="Calibri" w:cs="Arial"/>
          <w:bCs/>
          <w:lang w:eastAsia="en-US"/>
        </w:rPr>
        <w:t>“, erklärt Oliver Hermes, Vorstandsvorsitzender und CEO der Wilo Gruppe.</w:t>
      </w:r>
      <w:r w:rsidR="00AF15F9">
        <w:rPr>
          <w:rFonts w:eastAsia="Calibri" w:cs="Arial"/>
          <w:bCs/>
          <w:lang w:eastAsia="en-US"/>
        </w:rPr>
        <w:t xml:space="preserve"> In Deutschland äußere sich d</w:t>
      </w:r>
      <w:r w:rsidR="00424E7B">
        <w:rPr>
          <w:rFonts w:eastAsia="Calibri" w:cs="Arial"/>
          <w:bCs/>
          <w:lang w:eastAsia="en-US"/>
        </w:rPr>
        <w:t>iese Entwicklung besonders drastisch</w:t>
      </w:r>
      <w:r w:rsidR="00B42225">
        <w:rPr>
          <w:rFonts w:eastAsia="Calibri" w:cs="Arial"/>
          <w:bCs/>
          <w:lang w:eastAsia="en-US"/>
        </w:rPr>
        <w:t>. „</w:t>
      </w:r>
      <w:r w:rsidR="00D73F32">
        <w:rPr>
          <w:rFonts w:eastAsia="Calibri" w:cs="Arial"/>
          <w:bCs/>
          <w:lang w:eastAsia="en-US"/>
        </w:rPr>
        <w:t>Die Bundesrepublik</w:t>
      </w:r>
      <w:r w:rsidR="00B42225">
        <w:rPr>
          <w:rFonts w:eastAsia="Calibri" w:cs="Arial"/>
          <w:bCs/>
          <w:lang w:eastAsia="en-US"/>
        </w:rPr>
        <w:t xml:space="preserve"> </w:t>
      </w:r>
      <w:r w:rsidR="00252106">
        <w:rPr>
          <w:rFonts w:eastAsia="Calibri" w:cs="Arial"/>
          <w:bCs/>
          <w:lang w:eastAsia="en-US"/>
        </w:rPr>
        <w:t xml:space="preserve">erlebt </w:t>
      </w:r>
      <w:r w:rsidR="00B42225">
        <w:rPr>
          <w:rFonts w:eastAsia="Calibri" w:cs="Arial"/>
          <w:bCs/>
          <w:lang w:eastAsia="en-US"/>
        </w:rPr>
        <w:t>eine galoppierende Deindustrialisierung.</w:t>
      </w:r>
      <w:r w:rsidR="00680156">
        <w:rPr>
          <w:rFonts w:eastAsia="Calibri" w:cs="Arial"/>
          <w:bCs/>
          <w:lang w:eastAsia="en-US"/>
        </w:rPr>
        <w:t xml:space="preserve"> Dies </w:t>
      </w:r>
      <w:r w:rsidR="00F76A57">
        <w:rPr>
          <w:rFonts w:eastAsia="Calibri" w:cs="Arial"/>
          <w:bCs/>
          <w:lang w:eastAsia="en-US"/>
        </w:rPr>
        <w:t>zeigt</w:t>
      </w:r>
      <w:r w:rsidR="00680156">
        <w:rPr>
          <w:rFonts w:eastAsia="Calibri" w:cs="Arial"/>
          <w:bCs/>
          <w:lang w:eastAsia="en-US"/>
        </w:rPr>
        <w:t xml:space="preserve"> sich auch in den stark verunsicherten Heizungsmärkten.“</w:t>
      </w:r>
    </w:p>
    <w:p w14:paraId="5EA55D18" w14:textId="77777777" w:rsidR="009D6DDE" w:rsidRDefault="009D6DDE" w:rsidP="001A14DF">
      <w:pPr>
        <w:rPr>
          <w:rFonts w:eastAsia="Calibri" w:cs="Arial"/>
          <w:bCs/>
          <w:lang w:eastAsia="en-US"/>
        </w:rPr>
      </w:pPr>
    </w:p>
    <w:p w14:paraId="5AE27598" w14:textId="02026930" w:rsidR="00F64D48" w:rsidRDefault="00D6611F" w:rsidP="001A14DF">
      <w:pPr>
        <w:rPr>
          <w:rFonts w:eastAsia="Calibri" w:cs="Arial"/>
          <w:bCs/>
          <w:lang w:eastAsia="en-US"/>
        </w:rPr>
      </w:pPr>
      <w:r>
        <w:rPr>
          <w:rFonts w:eastAsia="Calibri" w:cs="Arial"/>
          <w:bCs/>
          <w:lang w:eastAsia="en-US"/>
        </w:rPr>
        <w:t>Zwar sei die</w:t>
      </w:r>
      <w:r w:rsidR="005F73F4">
        <w:rPr>
          <w:rFonts w:eastAsia="Calibri" w:cs="Arial"/>
          <w:bCs/>
          <w:lang w:eastAsia="en-US"/>
        </w:rPr>
        <w:t xml:space="preserve"> schwache Nachfrage nach Wärmepumpen und anderen Heizungssystemen vor allem auf die langwierige politische </w:t>
      </w:r>
      <w:proofErr w:type="gramStart"/>
      <w:r w:rsidR="005F73F4">
        <w:rPr>
          <w:rFonts w:eastAsia="Calibri" w:cs="Arial"/>
          <w:bCs/>
          <w:lang w:eastAsia="en-US"/>
        </w:rPr>
        <w:t>Diskussion</w:t>
      </w:r>
      <w:proofErr w:type="gramEnd"/>
      <w:r w:rsidR="005F73F4">
        <w:rPr>
          <w:rFonts w:eastAsia="Calibri" w:cs="Arial"/>
          <w:bCs/>
          <w:lang w:eastAsia="en-US"/>
        </w:rPr>
        <w:t xml:space="preserve"> um das Gebäudeenergieeffizienzgesetz</w:t>
      </w:r>
      <w:r w:rsidR="009D6DDE">
        <w:rPr>
          <w:rFonts w:eastAsia="Calibri" w:cs="Arial"/>
          <w:bCs/>
          <w:lang w:eastAsia="en-US"/>
        </w:rPr>
        <w:t xml:space="preserve"> </w:t>
      </w:r>
      <w:r w:rsidR="00155E5D">
        <w:rPr>
          <w:rFonts w:eastAsia="Calibri" w:cs="Arial"/>
          <w:bCs/>
          <w:lang w:eastAsia="en-US"/>
        </w:rPr>
        <w:t>und den dar</w:t>
      </w:r>
      <w:r w:rsidR="001A3C1A">
        <w:rPr>
          <w:rFonts w:eastAsia="Calibri" w:cs="Arial"/>
          <w:bCs/>
          <w:lang w:eastAsia="en-US"/>
        </w:rPr>
        <w:t>aus folgenden Vertrauensverlust bei Verbraucherinnen und Verbrauchern</w:t>
      </w:r>
      <w:r w:rsidR="005F73F4">
        <w:rPr>
          <w:rFonts w:eastAsia="Calibri" w:cs="Arial"/>
          <w:bCs/>
          <w:lang w:eastAsia="en-US"/>
        </w:rPr>
        <w:t xml:space="preserve"> zurück</w:t>
      </w:r>
      <w:r w:rsidR="00D12BE8">
        <w:rPr>
          <w:rFonts w:eastAsia="Calibri" w:cs="Arial"/>
          <w:bCs/>
          <w:lang w:eastAsia="en-US"/>
        </w:rPr>
        <w:t>zuführe</w:t>
      </w:r>
      <w:r w:rsidR="001A3C1A">
        <w:rPr>
          <w:rFonts w:eastAsia="Calibri" w:cs="Arial"/>
          <w:bCs/>
          <w:lang w:eastAsia="en-US"/>
        </w:rPr>
        <w:t>n. „</w:t>
      </w:r>
      <w:r w:rsidR="006F1D60">
        <w:rPr>
          <w:rFonts w:eastAsia="Calibri" w:cs="Arial"/>
          <w:bCs/>
          <w:lang w:eastAsia="en-US"/>
        </w:rPr>
        <w:t xml:space="preserve">Es kann aber nicht </w:t>
      </w:r>
      <w:r w:rsidR="006F1D60" w:rsidRPr="006F1D60">
        <w:rPr>
          <w:rFonts w:eastAsia="Calibri" w:cs="Arial"/>
          <w:bCs/>
          <w:lang w:eastAsia="en-US"/>
        </w:rPr>
        <w:t>länger von einem temporären Effekt die Rede sein. Die Verfestigung der Krise des deutschen Heizungsmarktes deutet auf strukturelle Defizite und unzureichende Rahmenbedingungen hin. Der schwache Heizungsmarkt steht exemplarisch für die Wachstumsschwäche Deutschlands</w:t>
      </w:r>
      <w:r w:rsidR="009D6DDE">
        <w:rPr>
          <w:rFonts w:eastAsia="Calibri" w:cs="Arial"/>
          <w:bCs/>
          <w:lang w:eastAsia="en-US"/>
        </w:rPr>
        <w:t>“, so Hermes weiter.</w:t>
      </w:r>
    </w:p>
    <w:p w14:paraId="2A0528EF" w14:textId="77777777" w:rsidR="009D6DDE" w:rsidRDefault="009D6DDE" w:rsidP="001A14DF">
      <w:pPr>
        <w:rPr>
          <w:rFonts w:eastAsia="Calibri" w:cs="Arial"/>
          <w:bCs/>
          <w:lang w:eastAsia="en-US"/>
        </w:rPr>
      </w:pPr>
    </w:p>
    <w:p w14:paraId="1DA19D3F" w14:textId="3A5BB261" w:rsidR="00BC14E3" w:rsidRDefault="00BC14E3" w:rsidP="001A14DF">
      <w:pPr>
        <w:rPr>
          <w:rFonts w:eastAsia="Calibri" w:cs="Arial"/>
          <w:bCs/>
          <w:lang w:eastAsia="en-US"/>
        </w:rPr>
      </w:pPr>
      <w:r>
        <w:rPr>
          <w:rFonts w:eastAsia="Calibri" w:cs="Arial"/>
          <w:bCs/>
          <w:lang w:eastAsia="en-US"/>
        </w:rPr>
        <w:t xml:space="preserve">Seit Jahren bereitet sich die Wilo Gruppe mit dem sogenannten </w:t>
      </w:r>
      <w:proofErr w:type="spellStart"/>
      <w:r>
        <w:rPr>
          <w:rFonts w:eastAsia="Calibri" w:cs="Arial"/>
          <w:bCs/>
          <w:lang w:eastAsia="en-US"/>
        </w:rPr>
        <w:t>region</w:t>
      </w:r>
      <w:proofErr w:type="spellEnd"/>
      <w:r>
        <w:rPr>
          <w:rFonts w:eastAsia="Calibri" w:cs="Arial"/>
          <w:bCs/>
          <w:lang w:eastAsia="en-US"/>
        </w:rPr>
        <w:t>-</w:t>
      </w:r>
      <w:proofErr w:type="spellStart"/>
      <w:r>
        <w:rPr>
          <w:rFonts w:eastAsia="Calibri" w:cs="Arial"/>
          <w:bCs/>
          <w:lang w:eastAsia="en-US"/>
        </w:rPr>
        <w:t>for</w:t>
      </w:r>
      <w:proofErr w:type="spellEnd"/>
      <w:r>
        <w:rPr>
          <w:rFonts w:eastAsia="Calibri" w:cs="Arial"/>
          <w:bCs/>
          <w:lang w:eastAsia="en-US"/>
        </w:rPr>
        <w:t xml:space="preserve">-region-Ansatz auf die Folgen der geoökonomischen Zeitenwende vor. </w:t>
      </w:r>
      <w:r w:rsidR="00E45D71">
        <w:rPr>
          <w:rFonts w:eastAsia="Calibri" w:cs="Arial"/>
          <w:bCs/>
          <w:lang w:eastAsia="en-US"/>
        </w:rPr>
        <w:t>Ziel ist es, regionale Kundenbedürfnisse mit regional hergestellten Produkten</w:t>
      </w:r>
      <w:r w:rsidR="001E5C1C">
        <w:rPr>
          <w:rFonts w:eastAsia="Calibri" w:cs="Arial"/>
          <w:bCs/>
          <w:lang w:eastAsia="en-US"/>
        </w:rPr>
        <w:t>, Systemen und Lösungen</w:t>
      </w:r>
      <w:r w:rsidR="00E45D71">
        <w:rPr>
          <w:rFonts w:eastAsia="Calibri" w:cs="Arial"/>
          <w:bCs/>
          <w:lang w:eastAsia="en-US"/>
        </w:rPr>
        <w:t xml:space="preserve"> zu befriedigen. </w:t>
      </w:r>
      <w:r w:rsidR="00E716D7">
        <w:rPr>
          <w:rFonts w:eastAsia="Calibri" w:cs="Arial"/>
          <w:bCs/>
          <w:lang w:eastAsia="en-US"/>
        </w:rPr>
        <w:t xml:space="preserve">„Durch die konsequente Umsetzung konnten wir </w:t>
      </w:r>
      <w:r w:rsidR="00E716D7">
        <w:rPr>
          <w:rFonts w:eastAsia="Calibri" w:cs="Arial"/>
          <w:bCs/>
          <w:lang w:eastAsia="en-US"/>
        </w:rPr>
        <w:lastRenderedPageBreak/>
        <w:t xml:space="preserve">uns </w:t>
      </w:r>
      <w:r w:rsidR="00813881">
        <w:rPr>
          <w:rFonts w:eastAsia="Calibri" w:cs="Arial"/>
          <w:bCs/>
          <w:lang w:eastAsia="en-US"/>
        </w:rPr>
        <w:t xml:space="preserve">strategisch </w:t>
      </w:r>
      <w:r w:rsidR="00ED41DE">
        <w:rPr>
          <w:rFonts w:eastAsia="Calibri" w:cs="Arial"/>
          <w:bCs/>
          <w:lang w:eastAsia="en-US"/>
        </w:rPr>
        <w:t xml:space="preserve">hin zu mehr Flexibilität, Resilienz </w:t>
      </w:r>
      <w:r w:rsidR="00195C45">
        <w:rPr>
          <w:rFonts w:eastAsia="Calibri" w:cs="Arial"/>
          <w:bCs/>
          <w:lang w:eastAsia="en-US"/>
        </w:rPr>
        <w:t xml:space="preserve">und </w:t>
      </w:r>
      <w:r w:rsidR="00ED41DE">
        <w:rPr>
          <w:rFonts w:eastAsia="Calibri" w:cs="Arial"/>
          <w:bCs/>
          <w:lang w:eastAsia="en-US"/>
        </w:rPr>
        <w:t>Kundennähe entwickeln</w:t>
      </w:r>
      <w:r w:rsidR="005479C3">
        <w:rPr>
          <w:rFonts w:eastAsia="Calibri" w:cs="Arial"/>
          <w:bCs/>
          <w:lang w:eastAsia="en-US"/>
        </w:rPr>
        <w:t>“, erklärt Hermes.</w:t>
      </w:r>
      <w:r w:rsidR="00171F4D">
        <w:rPr>
          <w:rFonts w:eastAsia="Calibri" w:cs="Arial"/>
          <w:bCs/>
          <w:lang w:eastAsia="en-US"/>
        </w:rPr>
        <w:t xml:space="preserve"> Bislang habe </w:t>
      </w:r>
      <w:r w:rsidR="00BF7492">
        <w:rPr>
          <w:rFonts w:eastAsia="Calibri" w:cs="Arial"/>
          <w:bCs/>
          <w:lang w:eastAsia="en-US"/>
        </w:rPr>
        <w:t xml:space="preserve">sich die Strategie allerdings </w:t>
      </w:r>
      <w:r w:rsidR="000D3BEF">
        <w:rPr>
          <w:rFonts w:eastAsia="Calibri" w:cs="Arial"/>
          <w:bCs/>
          <w:lang w:eastAsia="en-US"/>
        </w:rPr>
        <w:t>ins</w:t>
      </w:r>
      <w:r w:rsidR="00BF7492">
        <w:rPr>
          <w:rFonts w:eastAsia="Calibri" w:cs="Arial"/>
          <w:bCs/>
          <w:lang w:eastAsia="en-US"/>
        </w:rPr>
        <w:t>besondere auf Beschaffung, Fertigung und kundenbezogene Prozesse konzentriert</w:t>
      </w:r>
      <w:r w:rsidR="00ED41DE">
        <w:rPr>
          <w:rFonts w:eastAsia="Calibri" w:cs="Arial"/>
          <w:bCs/>
          <w:lang w:eastAsia="en-US"/>
        </w:rPr>
        <w:t>.</w:t>
      </w:r>
      <w:r w:rsidR="00195C45">
        <w:rPr>
          <w:rFonts w:eastAsia="Calibri" w:cs="Arial"/>
          <w:bCs/>
          <w:lang w:eastAsia="en-US"/>
        </w:rPr>
        <w:t xml:space="preserve"> „Nun gehen wir </w:t>
      </w:r>
      <w:r w:rsidR="00F56CA0">
        <w:rPr>
          <w:rFonts w:eastAsia="Calibri" w:cs="Arial"/>
          <w:bCs/>
          <w:lang w:eastAsia="en-US"/>
        </w:rPr>
        <w:t>den nächsten logischen Schritt.“</w:t>
      </w:r>
    </w:p>
    <w:p w14:paraId="40616DAD" w14:textId="77777777" w:rsidR="00F56CA0" w:rsidRDefault="00F56CA0" w:rsidP="001A14DF">
      <w:pPr>
        <w:rPr>
          <w:rFonts w:eastAsia="Calibri" w:cs="Arial"/>
          <w:bCs/>
          <w:lang w:eastAsia="en-US"/>
        </w:rPr>
      </w:pPr>
    </w:p>
    <w:p w14:paraId="166C514C" w14:textId="4E59801F" w:rsidR="00394624" w:rsidRDefault="00113AF0" w:rsidP="00124EF0">
      <w:pPr>
        <w:rPr>
          <w:rFonts w:eastAsia="Calibri" w:cs="Arial"/>
          <w:bCs/>
          <w:lang w:eastAsia="en-US"/>
        </w:rPr>
      </w:pPr>
      <w:r>
        <w:rPr>
          <w:rFonts w:eastAsia="Calibri" w:cs="Arial"/>
          <w:bCs/>
          <w:lang w:eastAsia="en-US"/>
        </w:rPr>
        <w:t xml:space="preserve">Im Zuge eines großangelegten </w:t>
      </w:r>
      <w:r w:rsidR="0084324E">
        <w:rPr>
          <w:rFonts w:eastAsia="Calibri" w:cs="Arial"/>
          <w:bCs/>
          <w:lang w:eastAsia="en-US"/>
        </w:rPr>
        <w:t>P</w:t>
      </w:r>
      <w:r>
        <w:rPr>
          <w:rFonts w:eastAsia="Calibri" w:cs="Arial"/>
          <w:bCs/>
          <w:lang w:eastAsia="en-US"/>
        </w:rPr>
        <w:t xml:space="preserve">rojekts </w:t>
      </w:r>
      <w:r w:rsidR="00FD300F">
        <w:rPr>
          <w:rFonts w:eastAsia="Calibri" w:cs="Arial"/>
          <w:bCs/>
          <w:lang w:eastAsia="en-US"/>
        </w:rPr>
        <w:t>regionalisiert die Wilo Gruppe ihre gesamte</w:t>
      </w:r>
      <w:r w:rsidR="001D26A4">
        <w:rPr>
          <w:rFonts w:eastAsia="Calibri" w:cs="Arial"/>
          <w:bCs/>
          <w:lang w:eastAsia="en-US"/>
        </w:rPr>
        <w:t xml:space="preserve"> </w:t>
      </w:r>
      <w:r w:rsidR="001776A4">
        <w:rPr>
          <w:rFonts w:eastAsia="Calibri" w:cs="Arial"/>
          <w:bCs/>
          <w:lang w:eastAsia="en-US"/>
        </w:rPr>
        <w:t>Aufbauorganisation</w:t>
      </w:r>
      <w:r w:rsidR="00FD300F">
        <w:rPr>
          <w:rFonts w:eastAsia="Calibri" w:cs="Arial"/>
          <w:bCs/>
          <w:lang w:eastAsia="en-US"/>
        </w:rPr>
        <w:t xml:space="preserve">. </w:t>
      </w:r>
      <w:r w:rsidR="00AE7E0A" w:rsidRPr="00EC7608">
        <w:rPr>
          <w:rFonts w:eastAsia="Calibri" w:cs="Arial"/>
          <w:bCs/>
          <w:lang w:eastAsia="en-US"/>
        </w:rPr>
        <w:t xml:space="preserve">Drei </w:t>
      </w:r>
      <w:r w:rsidR="003C1F9C">
        <w:rPr>
          <w:rFonts w:eastAsia="Calibri" w:cs="Arial"/>
          <w:bCs/>
          <w:lang w:eastAsia="en-US"/>
        </w:rPr>
        <w:t xml:space="preserve">dezentrale </w:t>
      </w:r>
      <w:r w:rsidR="00AE7E0A" w:rsidRPr="00EC7608">
        <w:rPr>
          <w:rFonts w:eastAsia="Calibri" w:cs="Arial"/>
          <w:bCs/>
          <w:lang w:eastAsia="en-US"/>
        </w:rPr>
        <w:t xml:space="preserve">Regionalorganisationen </w:t>
      </w:r>
      <w:r w:rsidR="009148B9" w:rsidRPr="00EC7608">
        <w:rPr>
          <w:rFonts w:eastAsia="Calibri" w:cs="Arial"/>
          <w:bCs/>
          <w:lang w:eastAsia="en-US"/>
        </w:rPr>
        <w:t xml:space="preserve">– Wilo Europe, Wilo AMEA (Asia, Middle East, </w:t>
      </w:r>
      <w:proofErr w:type="spellStart"/>
      <w:r w:rsidR="009148B9" w:rsidRPr="00EC7608">
        <w:rPr>
          <w:rFonts w:eastAsia="Calibri" w:cs="Arial"/>
          <w:bCs/>
          <w:lang w:eastAsia="en-US"/>
        </w:rPr>
        <w:t>Africa</w:t>
      </w:r>
      <w:proofErr w:type="spellEnd"/>
      <w:r w:rsidR="009148B9" w:rsidRPr="00EC7608">
        <w:rPr>
          <w:rFonts w:eastAsia="Calibri" w:cs="Arial"/>
          <w:bCs/>
          <w:lang w:eastAsia="en-US"/>
        </w:rPr>
        <w:t xml:space="preserve">) und Wilo </w:t>
      </w:r>
      <w:proofErr w:type="spellStart"/>
      <w:r w:rsidR="009148B9" w:rsidRPr="00EC7608">
        <w:rPr>
          <w:rFonts w:eastAsia="Calibri" w:cs="Arial"/>
          <w:bCs/>
          <w:lang w:eastAsia="en-US"/>
        </w:rPr>
        <w:t>Americas</w:t>
      </w:r>
      <w:proofErr w:type="spellEnd"/>
      <w:r w:rsidR="009148B9" w:rsidRPr="00EC7608">
        <w:rPr>
          <w:rFonts w:eastAsia="Calibri" w:cs="Arial"/>
          <w:bCs/>
          <w:lang w:eastAsia="en-US"/>
        </w:rPr>
        <w:t xml:space="preserve"> </w:t>
      </w:r>
      <w:r w:rsidR="00EC7608" w:rsidRPr="00EC7608">
        <w:rPr>
          <w:rFonts w:eastAsia="Calibri" w:cs="Arial"/>
          <w:bCs/>
          <w:lang w:eastAsia="en-US"/>
        </w:rPr>
        <w:t>–</w:t>
      </w:r>
      <w:r w:rsidR="009148B9" w:rsidRPr="00EC7608">
        <w:rPr>
          <w:rFonts w:eastAsia="Calibri" w:cs="Arial"/>
          <w:bCs/>
          <w:lang w:eastAsia="en-US"/>
        </w:rPr>
        <w:t xml:space="preserve"> </w:t>
      </w:r>
      <w:r w:rsidR="00EC7608" w:rsidRPr="00EC7608">
        <w:rPr>
          <w:rFonts w:eastAsia="Calibri" w:cs="Arial"/>
          <w:bCs/>
          <w:lang w:eastAsia="en-US"/>
        </w:rPr>
        <w:t xml:space="preserve">übernehmen </w:t>
      </w:r>
      <w:r w:rsidR="00345F37">
        <w:rPr>
          <w:rFonts w:eastAsia="Calibri" w:cs="Arial"/>
          <w:bCs/>
          <w:lang w:eastAsia="en-US"/>
        </w:rPr>
        <w:t>nun</w:t>
      </w:r>
      <w:r w:rsidR="00830C9E">
        <w:rPr>
          <w:rFonts w:eastAsia="Calibri" w:cs="Arial"/>
          <w:bCs/>
          <w:lang w:eastAsia="en-US"/>
        </w:rPr>
        <w:t xml:space="preserve"> wesentlich </w:t>
      </w:r>
      <w:r w:rsidR="00345F37">
        <w:rPr>
          <w:rFonts w:eastAsia="Calibri" w:cs="Arial"/>
          <w:bCs/>
          <w:lang w:eastAsia="en-US"/>
        </w:rPr>
        <w:t>größere</w:t>
      </w:r>
      <w:r w:rsidR="000C0301">
        <w:rPr>
          <w:rFonts w:eastAsia="Calibri" w:cs="Arial"/>
          <w:bCs/>
          <w:lang w:eastAsia="en-US"/>
        </w:rPr>
        <w:t xml:space="preserve"> Verantwortung in Bereichen</w:t>
      </w:r>
      <w:r w:rsidR="00FF35E8">
        <w:rPr>
          <w:rFonts w:eastAsia="Calibri" w:cs="Arial"/>
          <w:bCs/>
          <w:lang w:eastAsia="en-US"/>
        </w:rPr>
        <w:t>, die bislang</w:t>
      </w:r>
      <w:r w:rsidR="000A049C">
        <w:rPr>
          <w:rFonts w:eastAsia="Calibri" w:cs="Arial"/>
          <w:bCs/>
          <w:lang w:eastAsia="en-US"/>
        </w:rPr>
        <w:t xml:space="preserve"> </w:t>
      </w:r>
      <w:r w:rsidR="006A4D55">
        <w:rPr>
          <w:rFonts w:eastAsia="Calibri" w:cs="Arial"/>
          <w:bCs/>
          <w:lang w:eastAsia="en-US"/>
        </w:rPr>
        <w:t>vor allem</w:t>
      </w:r>
      <w:r w:rsidR="006773F1">
        <w:rPr>
          <w:rFonts w:eastAsia="Calibri" w:cs="Arial"/>
          <w:bCs/>
          <w:lang w:eastAsia="en-US"/>
        </w:rPr>
        <w:t xml:space="preserve"> durch die</w:t>
      </w:r>
      <w:r w:rsidR="000C0301">
        <w:rPr>
          <w:rFonts w:eastAsia="Calibri" w:cs="Arial"/>
          <w:bCs/>
          <w:lang w:eastAsia="en-US"/>
        </w:rPr>
        <w:t xml:space="preserve"> </w:t>
      </w:r>
      <w:r w:rsidR="00AD60B3">
        <w:rPr>
          <w:rFonts w:eastAsia="Calibri" w:cs="Arial"/>
          <w:bCs/>
          <w:lang w:eastAsia="en-US"/>
        </w:rPr>
        <w:t xml:space="preserve">Zentralfunktionen </w:t>
      </w:r>
      <w:r w:rsidR="006A4D55">
        <w:rPr>
          <w:rFonts w:eastAsia="Calibri" w:cs="Arial"/>
          <w:bCs/>
          <w:lang w:eastAsia="en-US"/>
        </w:rPr>
        <w:t>a</w:t>
      </w:r>
      <w:r w:rsidR="00C85CAC">
        <w:rPr>
          <w:rFonts w:eastAsia="Calibri" w:cs="Arial"/>
          <w:bCs/>
          <w:lang w:eastAsia="en-US"/>
        </w:rPr>
        <w:t>m</w:t>
      </w:r>
      <w:r w:rsidR="00AD60B3">
        <w:rPr>
          <w:rFonts w:eastAsia="Calibri" w:cs="Arial"/>
          <w:bCs/>
          <w:lang w:eastAsia="en-US"/>
        </w:rPr>
        <w:t xml:space="preserve"> Dortmund</w:t>
      </w:r>
      <w:r w:rsidR="00C85CAC">
        <w:rPr>
          <w:rFonts w:eastAsia="Calibri" w:cs="Arial"/>
          <w:bCs/>
          <w:lang w:eastAsia="en-US"/>
        </w:rPr>
        <w:t>er Konzernhauptsitz</w:t>
      </w:r>
      <w:r w:rsidR="00AD60B3">
        <w:rPr>
          <w:rFonts w:eastAsia="Calibri" w:cs="Arial"/>
          <w:bCs/>
          <w:lang w:eastAsia="en-US"/>
        </w:rPr>
        <w:t xml:space="preserve"> </w:t>
      </w:r>
      <w:r w:rsidR="003F2672">
        <w:rPr>
          <w:rFonts w:eastAsia="Calibri" w:cs="Arial"/>
          <w:bCs/>
          <w:lang w:eastAsia="en-US"/>
        </w:rPr>
        <w:t>gesteuert wurden.</w:t>
      </w:r>
      <w:r w:rsidR="00124EF0">
        <w:rPr>
          <w:rFonts w:eastAsia="Calibri" w:cs="Arial"/>
          <w:bCs/>
          <w:lang w:eastAsia="en-US"/>
        </w:rPr>
        <w:t xml:space="preserve"> </w:t>
      </w:r>
      <w:r w:rsidR="00DC6FEF">
        <w:rPr>
          <w:rFonts w:eastAsia="Calibri" w:cs="Arial"/>
          <w:bCs/>
          <w:lang w:eastAsia="en-US"/>
        </w:rPr>
        <w:t xml:space="preserve">Zudem wurden drei </w:t>
      </w:r>
      <w:r w:rsidR="00453144">
        <w:rPr>
          <w:rFonts w:eastAsia="Calibri" w:cs="Arial"/>
          <w:bCs/>
          <w:lang w:eastAsia="en-US"/>
        </w:rPr>
        <w:t xml:space="preserve">Standorte </w:t>
      </w:r>
      <w:r w:rsidR="00DC6FEF">
        <w:rPr>
          <w:rFonts w:eastAsia="Calibri" w:cs="Arial"/>
          <w:bCs/>
          <w:lang w:eastAsia="en-US"/>
        </w:rPr>
        <w:t xml:space="preserve">als regionale Headquarter definiert: Wilo Europe wird aus Dortmund, Wilo AMEA aus Dubai und Wilo </w:t>
      </w:r>
      <w:proofErr w:type="spellStart"/>
      <w:r w:rsidR="00DC6FEF">
        <w:rPr>
          <w:rFonts w:eastAsia="Calibri" w:cs="Arial"/>
          <w:bCs/>
          <w:lang w:eastAsia="en-US"/>
        </w:rPr>
        <w:t>Americas</w:t>
      </w:r>
      <w:proofErr w:type="spellEnd"/>
      <w:r w:rsidR="00DC6FEF">
        <w:rPr>
          <w:rFonts w:eastAsia="Calibri" w:cs="Arial"/>
          <w:bCs/>
          <w:lang w:eastAsia="en-US"/>
        </w:rPr>
        <w:t xml:space="preserve"> aus </w:t>
      </w:r>
      <w:proofErr w:type="spellStart"/>
      <w:r w:rsidR="00DC6FEF">
        <w:rPr>
          <w:rFonts w:eastAsia="Calibri" w:cs="Arial"/>
          <w:bCs/>
          <w:lang w:eastAsia="en-US"/>
        </w:rPr>
        <w:t>Cedarburg</w:t>
      </w:r>
      <w:proofErr w:type="spellEnd"/>
      <w:r w:rsidR="006A4D55">
        <w:rPr>
          <w:rFonts w:eastAsia="Calibri" w:cs="Arial"/>
          <w:bCs/>
          <w:lang w:eastAsia="en-US"/>
        </w:rPr>
        <w:t xml:space="preserve"> </w:t>
      </w:r>
      <w:r w:rsidR="00C95F84">
        <w:rPr>
          <w:rFonts w:eastAsia="Calibri" w:cs="Arial"/>
          <w:bCs/>
          <w:lang w:eastAsia="en-US"/>
        </w:rPr>
        <w:t>gesteuert.</w:t>
      </w:r>
      <w:r w:rsidR="00145DB8">
        <w:rPr>
          <w:rFonts w:eastAsia="Calibri" w:cs="Arial"/>
          <w:bCs/>
          <w:lang w:eastAsia="en-US"/>
        </w:rPr>
        <w:t xml:space="preserve"> Der Wilopark in Dortmund bleibt das übergeordnete, zentrale Headquarter der Wilo Gruppe. </w:t>
      </w:r>
      <w:r w:rsidR="00767B6F">
        <w:rPr>
          <w:rFonts w:eastAsia="Calibri" w:cs="Arial"/>
          <w:bCs/>
          <w:lang w:eastAsia="en-US"/>
        </w:rPr>
        <w:t>Geleitet werden die Geschäftsaktivitäten von regionalen Vorstandsteams, die weiterhin an den Zentralvorstand der Wilo Gruppe berichten werden</w:t>
      </w:r>
      <w:r w:rsidR="00394624">
        <w:rPr>
          <w:rFonts w:eastAsia="Calibri" w:cs="Arial"/>
          <w:bCs/>
          <w:lang w:eastAsia="en-US"/>
        </w:rPr>
        <w:t>:</w:t>
      </w:r>
    </w:p>
    <w:p w14:paraId="0A211A00" w14:textId="77777777" w:rsidR="00394624" w:rsidRDefault="00394624" w:rsidP="00124EF0">
      <w:pPr>
        <w:rPr>
          <w:rFonts w:eastAsia="Calibri" w:cs="Arial"/>
          <w:bCs/>
          <w:lang w:eastAsia="en-US"/>
        </w:rPr>
      </w:pPr>
    </w:p>
    <w:p w14:paraId="37182585" w14:textId="08E4D255" w:rsidR="00394624" w:rsidRPr="00394624" w:rsidRDefault="00394624" w:rsidP="00124EF0">
      <w:pPr>
        <w:rPr>
          <w:rFonts w:eastAsia="Calibri" w:cs="Arial"/>
          <w:b/>
          <w:lang w:eastAsia="en-US"/>
        </w:rPr>
      </w:pPr>
      <w:r w:rsidRPr="00394624">
        <w:rPr>
          <w:rFonts w:eastAsia="Calibri" w:cs="Arial"/>
          <w:b/>
          <w:lang w:eastAsia="en-US"/>
        </w:rPr>
        <w:t>Wilo Europe:</w:t>
      </w:r>
    </w:p>
    <w:p w14:paraId="517B4D31" w14:textId="7BC446EB" w:rsidR="00394624" w:rsidRPr="00394624" w:rsidRDefault="00394624" w:rsidP="00394624">
      <w:pPr>
        <w:pStyle w:val="Listenabsatz"/>
        <w:numPr>
          <w:ilvl w:val="0"/>
          <w:numId w:val="3"/>
        </w:numPr>
        <w:rPr>
          <w:rFonts w:eastAsia="Calibri" w:cs="Arial"/>
          <w:bCs/>
          <w:lang w:val="en-US" w:eastAsia="en-US"/>
        </w:rPr>
      </w:pPr>
      <w:r w:rsidRPr="00394624">
        <w:rPr>
          <w:rFonts w:eastAsia="Calibri" w:cs="Arial"/>
          <w:bCs/>
          <w:lang w:val="en-US" w:eastAsia="en-US"/>
        </w:rPr>
        <w:t>Peter Glauner, Regional Chief Executive Officer</w:t>
      </w:r>
      <w:r>
        <w:rPr>
          <w:rFonts w:eastAsia="Calibri" w:cs="Arial"/>
          <w:bCs/>
          <w:lang w:val="en-US" w:eastAsia="en-US"/>
        </w:rPr>
        <w:t xml:space="preserve"> &amp; </w:t>
      </w:r>
      <w:r w:rsidRPr="00394624">
        <w:rPr>
          <w:rFonts w:eastAsia="Calibri" w:cs="Arial"/>
          <w:bCs/>
          <w:lang w:val="en-US" w:eastAsia="en-US"/>
        </w:rPr>
        <w:t>Regional Chief Sales Officer</w:t>
      </w:r>
    </w:p>
    <w:p w14:paraId="0FE1CEF2" w14:textId="09CDA918" w:rsidR="00394624" w:rsidRPr="00394624" w:rsidRDefault="00394624" w:rsidP="00394624">
      <w:pPr>
        <w:pStyle w:val="Listenabsatz"/>
        <w:numPr>
          <w:ilvl w:val="0"/>
          <w:numId w:val="3"/>
        </w:numPr>
        <w:rPr>
          <w:rFonts w:eastAsia="Calibri" w:cs="Arial"/>
          <w:bCs/>
          <w:lang w:val="en-US" w:eastAsia="en-US"/>
        </w:rPr>
      </w:pPr>
      <w:r w:rsidRPr="00394624">
        <w:rPr>
          <w:rFonts w:eastAsia="Calibri" w:cs="Arial"/>
          <w:bCs/>
          <w:lang w:val="en-US" w:eastAsia="en-US"/>
        </w:rPr>
        <w:t xml:space="preserve">Ünal </w:t>
      </w:r>
      <w:proofErr w:type="spellStart"/>
      <w:r w:rsidRPr="00394624">
        <w:rPr>
          <w:rFonts w:eastAsia="Calibri" w:cs="Arial"/>
          <w:bCs/>
          <w:lang w:val="en-US" w:eastAsia="en-US"/>
        </w:rPr>
        <w:t>Görgün</w:t>
      </w:r>
      <w:proofErr w:type="spellEnd"/>
      <w:r w:rsidRPr="00394624">
        <w:rPr>
          <w:rFonts w:eastAsia="Calibri" w:cs="Arial"/>
          <w:bCs/>
          <w:lang w:val="en-US" w:eastAsia="en-US"/>
        </w:rPr>
        <w:t>, Regional Chief Financial Officer</w:t>
      </w:r>
    </w:p>
    <w:p w14:paraId="54BBEEEF" w14:textId="07BE660A" w:rsidR="00394624" w:rsidRPr="00394624" w:rsidRDefault="00394624" w:rsidP="00394624">
      <w:pPr>
        <w:pStyle w:val="Listenabsatz"/>
        <w:numPr>
          <w:ilvl w:val="0"/>
          <w:numId w:val="3"/>
        </w:numPr>
        <w:rPr>
          <w:rFonts w:eastAsia="Calibri" w:cs="Arial"/>
          <w:bCs/>
          <w:lang w:val="en-US" w:eastAsia="en-US"/>
        </w:rPr>
      </w:pPr>
      <w:r w:rsidRPr="00394624">
        <w:rPr>
          <w:rFonts w:eastAsia="Calibri" w:cs="Arial"/>
          <w:bCs/>
          <w:lang w:val="en-US" w:eastAsia="en-US"/>
        </w:rPr>
        <w:t>Michael Ranft, Regional Chief Technology Officer</w:t>
      </w:r>
    </w:p>
    <w:p w14:paraId="3C8C9547" w14:textId="77777777" w:rsidR="00394624" w:rsidRPr="00394624" w:rsidRDefault="00394624" w:rsidP="00394624">
      <w:pPr>
        <w:rPr>
          <w:rFonts w:eastAsia="Calibri" w:cs="Arial"/>
          <w:bCs/>
          <w:lang w:val="en-US" w:eastAsia="en-US"/>
        </w:rPr>
      </w:pPr>
    </w:p>
    <w:p w14:paraId="6F163917" w14:textId="38959CDF" w:rsidR="00394624" w:rsidRPr="00394624" w:rsidRDefault="00394624" w:rsidP="00394624">
      <w:pPr>
        <w:rPr>
          <w:rFonts w:eastAsia="Calibri" w:cs="Arial"/>
          <w:b/>
          <w:lang w:eastAsia="en-US"/>
        </w:rPr>
      </w:pPr>
      <w:r w:rsidRPr="00394624">
        <w:rPr>
          <w:rFonts w:eastAsia="Calibri" w:cs="Arial"/>
          <w:b/>
          <w:lang w:eastAsia="en-US"/>
        </w:rPr>
        <w:t>Wilo AMEA:</w:t>
      </w:r>
    </w:p>
    <w:p w14:paraId="425738C5" w14:textId="6FEAD2A5" w:rsidR="00394624" w:rsidRDefault="00394624" w:rsidP="00394624">
      <w:pPr>
        <w:pStyle w:val="Listenabsatz"/>
        <w:numPr>
          <w:ilvl w:val="0"/>
          <w:numId w:val="4"/>
        </w:numPr>
        <w:rPr>
          <w:rFonts w:eastAsia="Calibri" w:cs="Arial"/>
          <w:bCs/>
          <w:lang w:val="en-US" w:eastAsia="en-US"/>
        </w:rPr>
      </w:pPr>
      <w:r w:rsidRPr="00394624">
        <w:rPr>
          <w:rFonts w:eastAsia="Calibri" w:cs="Arial"/>
          <w:bCs/>
          <w:lang w:val="en-US" w:eastAsia="en-US"/>
        </w:rPr>
        <w:t xml:space="preserve">Jens </w:t>
      </w:r>
      <w:proofErr w:type="spellStart"/>
      <w:r w:rsidRPr="00394624">
        <w:rPr>
          <w:rFonts w:eastAsia="Calibri" w:cs="Arial"/>
          <w:bCs/>
          <w:lang w:val="en-US" w:eastAsia="en-US"/>
        </w:rPr>
        <w:t>Dallendörfer</w:t>
      </w:r>
      <w:proofErr w:type="spellEnd"/>
      <w:r w:rsidRPr="00394624">
        <w:rPr>
          <w:rFonts w:eastAsia="Calibri" w:cs="Arial"/>
          <w:bCs/>
          <w:lang w:val="en-US" w:eastAsia="en-US"/>
        </w:rPr>
        <w:t>, Regional Chief Executive Officer</w:t>
      </w:r>
      <w:r>
        <w:rPr>
          <w:rFonts w:eastAsia="Calibri" w:cs="Arial"/>
          <w:bCs/>
          <w:lang w:val="en-US" w:eastAsia="en-US"/>
        </w:rPr>
        <w:t xml:space="preserve"> &amp; </w:t>
      </w:r>
      <w:r w:rsidRPr="00394624">
        <w:rPr>
          <w:rFonts w:eastAsia="Calibri" w:cs="Arial"/>
          <w:bCs/>
          <w:lang w:val="en-US" w:eastAsia="en-US"/>
        </w:rPr>
        <w:t>Regional Chief Sales Officer</w:t>
      </w:r>
    </w:p>
    <w:p w14:paraId="18DB715A" w14:textId="77777777" w:rsidR="00394624" w:rsidRDefault="00394624" w:rsidP="00394624">
      <w:pPr>
        <w:pStyle w:val="Listenabsatz"/>
        <w:numPr>
          <w:ilvl w:val="0"/>
          <w:numId w:val="4"/>
        </w:numPr>
        <w:rPr>
          <w:rFonts w:eastAsia="Calibri" w:cs="Arial"/>
          <w:bCs/>
          <w:lang w:val="en-US" w:eastAsia="en-US"/>
        </w:rPr>
      </w:pPr>
      <w:r w:rsidRPr="00394624">
        <w:rPr>
          <w:rFonts w:eastAsia="Calibri" w:cs="Arial"/>
          <w:bCs/>
          <w:lang w:val="en-US" w:eastAsia="en-US"/>
        </w:rPr>
        <w:t>Altug Arkaya,</w:t>
      </w:r>
      <w:r>
        <w:rPr>
          <w:rFonts w:eastAsia="Calibri" w:cs="Arial"/>
          <w:bCs/>
          <w:lang w:val="en-US" w:eastAsia="en-US"/>
        </w:rPr>
        <w:t xml:space="preserve"> </w:t>
      </w:r>
      <w:r w:rsidRPr="00394624">
        <w:rPr>
          <w:rFonts w:eastAsia="Calibri" w:cs="Arial"/>
          <w:bCs/>
          <w:lang w:val="en-US" w:eastAsia="en-US"/>
        </w:rPr>
        <w:t>Regional Chief Financial Officer</w:t>
      </w:r>
    </w:p>
    <w:p w14:paraId="09BEF0DC" w14:textId="478B1A58" w:rsidR="00394624" w:rsidRPr="00394624" w:rsidRDefault="00394624" w:rsidP="00394624">
      <w:pPr>
        <w:pStyle w:val="Listenabsatz"/>
        <w:numPr>
          <w:ilvl w:val="0"/>
          <w:numId w:val="4"/>
        </w:numPr>
        <w:rPr>
          <w:rFonts w:eastAsia="Calibri" w:cs="Arial"/>
          <w:bCs/>
          <w:lang w:val="en-US" w:eastAsia="en-US"/>
        </w:rPr>
      </w:pPr>
      <w:r w:rsidRPr="00394624">
        <w:rPr>
          <w:rFonts w:eastAsia="Calibri" w:cs="Arial"/>
          <w:bCs/>
          <w:lang w:val="en-US" w:eastAsia="en-US"/>
        </w:rPr>
        <w:t>Hans Keeris,</w:t>
      </w:r>
      <w:r>
        <w:rPr>
          <w:rFonts w:eastAsia="Calibri" w:cs="Arial"/>
          <w:bCs/>
          <w:lang w:val="en-US" w:eastAsia="en-US"/>
        </w:rPr>
        <w:t xml:space="preserve"> </w:t>
      </w:r>
      <w:r w:rsidRPr="00394624">
        <w:rPr>
          <w:rFonts w:eastAsia="Calibri" w:cs="Arial"/>
          <w:bCs/>
          <w:lang w:val="en-US" w:eastAsia="en-US"/>
        </w:rPr>
        <w:t>Regional Chief Technology Officer</w:t>
      </w:r>
    </w:p>
    <w:p w14:paraId="0995D60E" w14:textId="77777777" w:rsidR="00394624" w:rsidRDefault="00394624" w:rsidP="00394624">
      <w:pPr>
        <w:rPr>
          <w:rFonts w:eastAsia="Calibri" w:cs="Arial"/>
          <w:bCs/>
          <w:lang w:val="en-US" w:eastAsia="en-US"/>
        </w:rPr>
      </w:pPr>
    </w:p>
    <w:p w14:paraId="054AF61D" w14:textId="7A15610A" w:rsidR="00394624" w:rsidRPr="00394624" w:rsidRDefault="00394624" w:rsidP="00394624">
      <w:pPr>
        <w:rPr>
          <w:rFonts w:eastAsia="Calibri" w:cs="Arial"/>
          <w:b/>
          <w:lang w:eastAsia="en-US"/>
        </w:rPr>
      </w:pPr>
      <w:r w:rsidRPr="00394624">
        <w:rPr>
          <w:rFonts w:eastAsia="Calibri" w:cs="Arial"/>
          <w:b/>
          <w:lang w:eastAsia="en-US"/>
        </w:rPr>
        <w:t xml:space="preserve">Wilo </w:t>
      </w:r>
      <w:proofErr w:type="spellStart"/>
      <w:r w:rsidRPr="00394624">
        <w:rPr>
          <w:rFonts w:eastAsia="Calibri" w:cs="Arial"/>
          <w:b/>
          <w:lang w:eastAsia="en-US"/>
        </w:rPr>
        <w:t>Americas</w:t>
      </w:r>
      <w:proofErr w:type="spellEnd"/>
      <w:r w:rsidRPr="00394624">
        <w:rPr>
          <w:rFonts w:eastAsia="Calibri" w:cs="Arial"/>
          <w:b/>
          <w:lang w:eastAsia="en-US"/>
        </w:rPr>
        <w:t>:</w:t>
      </w:r>
    </w:p>
    <w:p w14:paraId="13DDAFCA" w14:textId="77777777" w:rsidR="00394624" w:rsidRDefault="00394624" w:rsidP="00394624">
      <w:pPr>
        <w:pStyle w:val="Listenabsatz"/>
        <w:numPr>
          <w:ilvl w:val="0"/>
          <w:numId w:val="5"/>
        </w:numPr>
        <w:rPr>
          <w:rFonts w:eastAsia="Calibri" w:cs="Arial"/>
          <w:bCs/>
          <w:lang w:val="en-US" w:eastAsia="en-US"/>
        </w:rPr>
      </w:pPr>
      <w:r w:rsidRPr="00394624">
        <w:rPr>
          <w:rFonts w:eastAsia="Calibri" w:cs="Arial"/>
          <w:bCs/>
          <w:lang w:val="en-US" w:eastAsia="en-US"/>
        </w:rPr>
        <w:t>Jeff Plaster, Regional Chief Executive Officer</w:t>
      </w:r>
    </w:p>
    <w:p w14:paraId="14143555" w14:textId="77777777" w:rsidR="00394624" w:rsidRDefault="00394624" w:rsidP="00394624">
      <w:pPr>
        <w:pStyle w:val="Listenabsatz"/>
        <w:numPr>
          <w:ilvl w:val="0"/>
          <w:numId w:val="5"/>
        </w:numPr>
        <w:rPr>
          <w:rFonts w:eastAsia="Calibri" w:cs="Arial"/>
          <w:bCs/>
          <w:lang w:val="en-US" w:eastAsia="en-US"/>
        </w:rPr>
      </w:pPr>
      <w:r w:rsidRPr="00394624">
        <w:rPr>
          <w:rFonts w:eastAsia="Calibri" w:cs="Arial"/>
          <w:bCs/>
          <w:lang w:val="en-US" w:eastAsia="en-US"/>
        </w:rPr>
        <w:t>Dan Raymond,</w:t>
      </w:r>
      <w:r>
        <w:rPr>
          <w:rFonts w:eastAsia="Calibri" w:cs="Arial"/>
          <w:bCs/>
          <w:lang w:val="en-US" w:eastAsia="en-US"/>
        </w:rPr>
        <w:t xml:space="preserve"> </w:t>
      </w:r>
      <w:r w:rsidRPr="00394624">
        <w:rPr>
          <w:rFonts w:eastAsia="Calibri" w:cs="Arial"/>
          <w:bCs/>
          <w:lang w:val="en-US" w:eastAsia="en-US"/>
        </w:rPr>
        <w:t>Regional Chief Financial Officer</w:t>
      </w:r>
    </w:p>
    <w:p w14:paraId="0B59BC93" w14:textId="77777777" w:rsidR="00394624" w:rsidRDefault="00394624" w:rsidP="00394624">
      <w:pPr>
        <w:pStyle w:val="Listenabsatz"/>
        <w:numPr>
          <w:ilvl w:val="0"/>
          <w:numId w:val="5"/>
        </w:numPr>
        <w:rPr>
          <w:rFonts w:eastAsia="Calibri" w:cs="Arial"/>
          <w:bCs/>
          <w:lang w:val="en-US" w:eastAsia="en-US"/>
        </w:rPr>
      </w:pPr>
      <w:r w:rsidRPr="00394624">
        <w:rPr>
          <w:rFonts w:eastAsia="Calibri" w:cs="Arial"/>
          <w:bCs/>
          <w:lang w:val="en-US" w:eastAsia="en-US"/>
        </w:rPr>
        <w:t>Svenja Ahlburg,</w:t>
      </w:r>
      <w:r>
        <w:rPr>
          <w:rFonts w:eastAsia="Calibri" w:cs="Arial"/>
          <w:bCs/>
          <w:lang w:val="en-US" w:eastAsia="en-US"/>
        </w:rPr>
        <w:t xml:space="preserve"> </w:t>
      </w:r>
      <w:r w:rsidRPr="00394624">
        <w:rPr>
          <w:rFonts w:eastAsia="Calibri" w:cs="Arial"/>
          <w:bCs/>
          <w:lang w:val="en-US" w:eastAsia="en-US"/>
        </w:rPr>
        <w:t>Regional Chief Sales Officer</w:t>
      </w:r>
    </w:p>
    <w:p w14:paraId="61B881DB" w14:textId="6F22C285" w:rsidR="00303013" w:rsidRPr="00394624" w:rsidRDefault="00394624" w:rsidP="00303013">
      <w:pPr>
        <w:pStyle w:val="Listenabsatz"/>
        <w:numPr>
          <w:ilvl w:val="0"/>
          <w:numId w:val="5"/>
        </w:numPr>
        <w:rPr>
          <w:rFonts w:eastAsia="Calibri" w:cs="Arial"/>
          <w:bCs/>
          <w:lang w:val="en-US" w:eastAsia="en-US"/>
        </w:rPr>
      </w:pPr>
      <w:r w:rsidRPr="00394624">
        <w:rPr>
          <w:rFonts w:eastAsia="Calibri" w:cs="Arial"/>
          <w:bCs/>
          <w:lang w:val="en-US" w:eastAsia="en-US"/>
        </w:rPr>
        <w:t>Zeki Oral,</w:t>
      </w:r>
      <w:r>
        <w:rPr>
          <w:rFonts w:eastAsia="Calibri" w:cs="Arial"/>
          <w:bCs/>
          <w:lang w:val="en-US" w:eastAsia="en-US"/>
        </w:rPr>
        <w:t xml:space="preserve"> </w:t>
      </w:r>
      <w:r w:rsidRPr="00394624">
        <w:rPr>
          <w:rFonts w:eastAsia="Calibri" w:cs="Arial"/>
          <w:bCs/>
          <w:lang w:val="en-US" w:eastAsia="en-US"/>
        </w:rPr>
        <w:t>Regional Chief Technology Officer</w:t>
      </w:r>
    </w:p>
    <w:p w14:paraId="7E5A8818" w14:textId="21C335BB" w:rsidR="00303013" w:rsidRPr="00303013" w:rsidRDefault="00303013" w:rsidP="00303013">
      <w:pPr>
        <w:rPr>
          <w:rFonts w:eastAsia="Calibri" w:cs="Arial"/>
          <w:bCs/>
          <w:lang w:eastAsia="en-US"/>
        </w:rPr>
      </w:pPr>
      <w:r w:rsidRPr="00303013">
        <w:rPr>
          <w:rFonts w:eastAsia="Calibri" w:cs="Arial"/>
          <w:bCs/>
          <w:lang w:eastAsia="en-US"/>
        </w:rPr>
        <w:lastRenderedPageBreak/>
        <w:t xml:space="preserve">Aufgrund der mit der geoökonomischen Zeitenwende einhergehenden Schwächung des Industriestandorts Europa sowie der konsequenten Umsetzung der </w:t>
      </w:r>
      <w:proofErr w:type="spellStart"/>
      <w:r w:rsidRPr="00303013">
        <w:rPr>
          <w:rFonts w:eastAsia="Calibri" w:cs="Arial"/>
          <w:bCs/>
          <w:lang w:eastAsia="en-US"/>
        </w:rPr>
        <w:t>region</w:t>
      </w:r>
      <w:proofErr w:type="spellEnd"/>
      <w:r w:rsidRPr="00303013">
        <w:rPr>
          <w:rFonts w:eastAsia="Calibri" w:cs="Arial"/>
          <w:bCs/>
          <w:lang w:eastAsia="en-US"/>
        </w:rPr>
        <w:t>-</w:t>
      </w:r>
      <w:proofErr w:type="spellStart"/>
      <w:r w:rsidRPr="00303013">
        <w:rPr>
          <w:rFonts w:eastAsia="Calibri" w:cs="Arial"/>
          <w:bCs/>
          <w:lang w:eastAsia="en-US"/>
        </w:rPr>
        <w:t>for</w:t>
      </w:r>
      <w:proofErr w:type="spellEnd"/>
      <w:r w:rsidRPr="00303013">
        <w:rPr>
          <w:rFonts w:eastAsia="Calibri" w:cs="Arial"/>
          <w:bCs/>
          <w:lang w:eastAsia="en-US"/>
        </w:rPr>
        <w:t>-region-Strategie analysiert Wilo derzeit umfassend unter anderem die Personalstrukturen an den europäischen Standorten, so auch am Dortmunder Konzernhauptsitz der Wilo Gruppe. Ziel ist es, die Effizienz der Organisation erheblich zu erhöhen ohne betriebsbedingte Kündigungen aussprechen zu müssen, aber auch eine strategische Weiterentwicklung der Wilo Gruppe zu ermöglichen.</w:t>
      </w:r>
    </w:p>
    <w:p w14:paraId="7224033E" w14:textId="77777777" w:rsidR="00303013" w:rsidRPr="00303013" w:rsidRDefault="00303013" w:rsidP="00303013">
      <w:pPr>
        <w:rPr>
          <w:rFonts w:eastAsia="Calibri" w:cs="Arial"/>
          <w:bCs/>
          <w:lang w:eastAsia="en-US"/>
        </w:rPr>
      </w:pPr>
    </w:p>
    <w:p w14:paraId="5B2AD669" w14:textId="581146F1" w:rsidR="00303013" w:rsidRDefault="00606083" w:rsidP="00303013">
      <w:pPr>
        <w:rPr>
          <w:rFonts w:eastAsia="Calibri" w:cs="Arial"/>
          <w:bCs/>
          <w:lang w:eastAsia="en-US"/>
        </w:rPr>
      </w:pPr>
      <w:r>
        <w:rPr>
          <w:rFonts w:eastAsia="Calibri" w:cs="Arial"/>
          <w:bCs/>
          <w:lang w:eastAsia="en-US"/>
        </w:rPr>
        <w:t>Als Ergebnis</w:t>
      </w:r>
      <w:r w:rsidR="00303013" w:rsidRPr="00303013">
        <w:rPr>
          <w:rFonts w:eastAsia="Calibri" w:cs="Arial"/>
          <w:bCs/>
          <w:lang w:eastAsia="en-US"/>
        </w:rPr>
        <w:t xml:space="preserve"> ebendieser Analyse werden ausgewählten Mitarbeitenden derzeit proaktiv Angebote zum Unternehmensaustritt unterbreitet. Dabei liegt für Wilo als sozial verantwortungsbewusstem Arbeitgeber der Fokus nicht zuletzt auf attraktiven Angeboten zum vorgezogenen Renteneintritt.</w:t>
      </w:r>
    </w:p>
    <w:p w14:paraId="4FBF9C45" w14:textId="77777777" w:rsidR="007410C5" w:rsidRDefault="007410C5" w:rsidP="00124EF0">
      <w:pPr>
        <w:rPr>
          <w:rFonts w:eastAsia="Calibri" w:cs="Arial"/>
          <w:bCs/>
          <w:lang w:eastAsia="en-US"/>
        </w:rPr>
      </w:pPr>
    </w:p>
    <w:p w14:paraId="5C80958E" w14:textId="56B71C97" w:rsidR="00D20592" w:rsidRDefault="00D64FC9" w:rsidP="001A14DF">
      <w:pPr>
        <w:rPr>
          <w:rFonts w:eastAsia="Calibri" w:cs="Arial"/>
          <w:bCs/>
          <w:lang w:eastAsia="en-US"/>
        </w:rPr>
      </w:pPr>
      <w:r>
        <w:rPr>
          <w:rFonts w:eastAsia="Calibri" w:cs="Arial"/>
          <w:bCs/>
          <w:lang w:eastAsia="en-US"/>
        </w:rPr>
        <w:t>„</w:t>
      </w:r>
      <w:r w:rsidR="001571CF">
        <w:rPr>
          <w:rFonts w:eastAsia="Calibri" w:cs="Arial"/>
          <w:bCs/>
          <w:lang w:eastAsia="en-US"/>
        </w:rPr>
        <w:t>D</w:t>
      </w:r>
      <w:r w:rsidR="00311AC4">
        <w:rPr>
          <w:rFonts w:eastAsia="Calibri" w:cs="Arial"/>
          <w:bCs/>
          <w:lang w:eastAsia="en-US"/>
        </w:rPr>
        <w:t>e</w:t>
      </w:r>
      <w:r w:rsidR="00B777F9">
        <w:rPr>
          <w:rFonts w:eastAsia="Calibri" w:cs="Arial"/>
          <w:bCs/>
          <w:lang w:eastAsia="en-US"/>
        </w:rPr>
        <w:t xml:space="preserve">r strategische Umbau von Wilo </w:t>
      </w:r>
      <w:r w:rsidR="00DF5914">
        <w:rPr>
          <w:rFonts w:eastAsia="Calibri" w:cs="Arial"/>
          <w:bCs/>
          <w:lang w:eastAsia="en-US"/>
        </w:rPr>
        <w:t xml:space="preserve">ist </w:t>
      </w:r>
      <w:r w:rsidR="00682DC0">
        <w:rPr>
          <w:rFonts w:eastAsia="Calibri" w:cs="Arial"/>
          <w:bCs/>
          <w:lang w:eastAsia="en-US"/>
        </w:rPr>
        <w:t>mehr als</w:t>
      </w:r>
      <w:r w:rsidR="000876FC">
        <w:rPr>
          <w:rFonts w:eastAsia="Calibri" w:cs="Arial"/>
          <w:bCs/>
          <w:lang w:eastAsia="en-US"/>
        </w:rPr>
        <w:t xml:space="preserve"> </w:t>
      </w:r>
      <w:r w:rsidR="00DF5914">
        <w:rPr>
          <w:rFonts w:eastAsia="Calibri" w:cs="Arial"/>
          <w:bCs/>
          <w:lang w:eastAsia="en-US"/>
        </w:rPr>
        <w:t>eine</w:t>
      </w:r>
      <w:r w:rsidR="00C72319">
        <w:rPr>
          <w:rFonts w:eastAsia="Calibri" w:cs="Arial"/>
          <w:bCs/>
          <w:lang w:eastAsia="en-US"/>
        </w:rPr>
        <w:t xml:space="preserve"> Reaktion </w:t>
      </w:r>
      <w:r w:rsidR="001C663A">
        <w:rPr>
          <w:rFonts w:eastAsia="Calibri" w:cs="Arial"/>
          <w:bCs/>
          <w:lang w:eastAsia="en-US"/>
        </w:rPr>
        <w:t xml:space="preserve">auf die </w:t>
      </w:r>
      <w:r w:rsidRPr="00D64FC9">
        <w:rPr>
          <w:rFonts w:eastAsia="Calibri" w:cs="Arial"/>
          <w:bCs/>
          <w:lang w:eastAsia="en-US"/>
        </w:rPr>
        <w:t>geoökonomische Zeitenwende</w:t>
      </w:r>
      <w:r w:rsidR="001C2ED8">
        <w:rPr>
          <w:rFonts w:eastAsia="Calibri" w:cs="Arial"/>
          <w:bCs/>
          <w:lang w:eastAsia="en-US"/>
        </w:rPr>
        <w:t xml:space="preserve">. </w:t>
      </w:r>
      <w:r w:rsidR="000876FC">
        <w:rPr>
          <w:rFonts w:eastAsia="Calibri" w:cs="Arial"/>
          <w:bCs/>
          <w:lang w:eastAsia="en-US"/>
        </w:rPr>
        <w:t xml:space="preserve">Wir erhöhen </w:t>
      </w:r>
      <w:r w:rsidR="00A97B09">
        <w:rPr>
          <w:rFonts w:eastAsia="Calibri" w:cs="Arial"/>
          <w:bCs/>
          <w:lang w:eastAsia="en-US"/>
        </w:rPr>
        <w:t>die Effizienz sowie die Markt- und Kundenorientierung der Gesamto</w:t>
      </w:r>
      <w:r w:rsidR="00DB7675">
        <w:rPr>
          <w:rFonts w:eastAsia="Calibri" w:cs="Arial"/>
          <w:bCs/>
          <w:lang w:eastAsia="en-US"/>
        </w:rPr>
        <w:t>rganisation</w:t>
      </w:r>
      <w:r w:rsidR="001F21A0">
        <w:rPr>
          <w:rFonts w:eastAsia="Calibri" w:cs="Arial"/>
          <w:bCs/>
          <w:lang w:eastAsia="en-US"/>
        </w:rPr>
        <w:t xml:space="preserve">. </w:t>
      </w:r>
      <w:r w:rsidR="003B45B7">
        <w:rPr>
          <w:rFonts w:eastAsia="Calibri" w:cs="Arial"/>
          <w:bCs/>
          <w:lang w:eastAsia="en-US"/>
        </w:rPr>
        <w:t>So sichern wir</w:t>
      </w:r>
      <w:r w:rsidR="001F21A0">
        <w:rPr>
          <w:rFonts w:eastAsia="Calibri" w:cs="Arial"/>
          <w:bCs/>
          <w:lang w:eastAsia="en-US"/>
        </w:rPr>
        <w:t xml:space="preserve"> </w:t>
      </w:r>
      <w:r w:rsidR="003E488C">
        <w:rPr>
          <w:rFonts w:eastAsia="Calibri" w:cs="Arial"/>
          <w:bCs/>
          <w:lang w:eastAsia="en-US"/>
        </w:rPr>
        <w:t>nachhaltig</w:t>
      </w:r>
      <w:r w:rsidR="00081B96">
        <w:rPr>
          <w:rFonts w:eastAsia="Calibri" w:cs="Arial"/>
          <w:bCs/>
          <w:lang w:eastAsia="en-US"/>
        </w:rPr>
        <w:t xml:space="preserve"> das profitable Wachstum der Wilo Gruppe</w:t>
      </w:r>
      <w:r w:rsidR="00DB7675">
        <w:rPr>
          <w:rFonts w:eastAsia="Calibri" w:cs="Arial"/>
          <w:bCs/>
          <w:lang w:eastAsia="en-US"/>
        </w:rPr>
        <w:t xml:space="preserve">“, erklärt </w:t>
      </w:r>
      <w:r w:rsidR="00F26502">
        <w:rPr>
          <w:rFonts w:eastAsia="Calibri" w:cs="Arial"/>
          <w:bCs/>
          <w:lang w:eastAsia="en-US"/>
        </w:rPr>
        <w:t xml:space="preserve">Wilo-CEO </w:t>
      </w:r>
      <w:r w:rsidR="003B45B7">
        <w:rPr>
          <w:rFonts w:eastAsia="Calibri" w:cs="Arial"/>
          <w:bCs/>
          <w:lang w:eastAsia="en-US"/>
        </w:rPr>
        <w:t xml:space="preserve">Oliver </w:t>
      </w:r>
      <w:r w:rsidR="00DB7675">
        <w:rPr>
          <w:rFonts w:eastAsia="Calibri" w:cs="Arial"/>
          <w:bCs/>
          <w:lang w:eastAsia="en-US"/>
        </w:rPr>
        <w:t xml:space="preserve">Hermes. </w:t>
      </w:r>
      <w:r w:rsidR="002F0046">
        <w:rPr>
          <w:rFonts w:eastAsia="Calibri" w:cs="Arial"/>
          <w:bCs/>
          <w:lang w:eastAsia="en-US"/>
        </w:rPr>
        <w:t xml:space="preserve">Markus Teepe, Vorsitzender des Betriebsrats der WILO SE, ergänzt: </w:t>
      </w:r>
      <w:r w:rsidR="00523608">
        <w:rPr>
          <w:rFonts w:eastAsia="Calibri" w:cs="Arial"/>
          <w:bCs/>
          <w:lang w:eastAsia="en-US"/>
        </w:rPr>
        <w:t xml:space="preserve">„Wir sind davon überzeugt, dass </w:t>
      </w:r>
      <w:r w:rsidR="00D05CEE">
        <w:rPr>
          <w:rFonts w:eastAsia="Calibri" w:cs="Arial"/>
          <w:bCs/>
          <w:lang w:eastAsia="en-US"/>
        </w:rPr>
        <w:t>die</w:t>
      </w:r>
      <w:r w:rsidR="00F832FE">
        <w:rPr>
          <w:rFonts w:eastAsia="Calibri" w:cs="Arial"/>
          <w:bCs/>
          <w:lang w:eastAsia="en-US"/>
        </w:rPr>
        <w:t>se</w:t>
      </w:r>
      <w:r w:rsidR="00D05CEE">
        <w:rPr>
          <w:rFonts w:eastAsia="Calibri" w:cs="Arial"/>
          <w:bCs/>
          <w:lang w:eastAsia="en-US"/>
        </w:rPr>
        <w:t xml:space="preserve"> Transformation</w:t>
      </w:r>
      <w:r w:rsidR="00D20592">
        <w:rPr>
          <w:rFonts w:eastAsia="Calibri" w:cs="Arial"/>
          <w:bCs/>
          <w:lang w:eastAsia="en-US"/>
        </w:rPr>
        <w:t xml:space="preserve"> </w:t>
      </w:r>
      <w:r w:rsidR="00C6459D">
        <w:rPr>
          <w:rFonts w:eastAsia="Calibri" w:cs="Arial"/>
          <w:bCs/>
          <w:lang w:eastAsia="en-US"/>
        </w:rPr>
        <w:t xml:space="preserve">strategisch </w:t>
      </w:r>
      <w:r w:rsidR="00CF1545">
        <w:rPr>
          <w:rFonts w:eastAsia="Calibri" w:cs="Arial"/>
          <w:bCs/>
          <w:lang w:eastAsia="en-US"/>
        </w:rPr>
        <w:t>notwendig</w:t>
      </w:r>
      <w:r w:rsidR="004C3EA0">
        <w:rPr>
          <w:rFonts w:eastAsia="Calibri" w:cs="Arial"/>
          <w:bCs/>
          <w:lang w:eastAsia="en-US"/>
        </w:rPr>
        <w:t xml:space="preserve"> ist</w:t>
      </w:r>
      <w:r w:rsidR="003C37A3">
        <w:rPr>
          <w:rFonts w:eastAsia="Calibri" w:cs="Arial"/>
          <w:bCs/>
          <w:lang w:eastAsia="en-US"/>
        </w:rPr>
        <w:t>.</w:t>
      </w:r>
      <w:r w:rsidR="001E5C1C">
        <w:rPr>
          <w:rFonts w:eastAsia="Calibri" w:cs="Arial"/>
          <w:bCs/>
          <w:lang w:eastAsia="en-US"/>
        </w:rPr>
        <w:t xml:space="preserve"> Der Betriebsrat der WILO SE trägt d</w:t>
      </w:r>
      <w:r w:rsidR="004C3EA0">
        <w:rPr>
          <w:rFonts w:eastAsia="Calibri" w:cs="Arial"/>
          <w:bCs/>
          <w:lang w:eastAsia="en-US"/>
        </w:rPr>
        <w:t xml:space="preserve">as </w:t>
      </w:r>
      <w:proofErr w:type="spellStart"/>
      <w:r w:rsidR="004C3EA0">
        <w:rPr>
          <w:rFonts w:eastAsia="Calibri" w:cs="Arial"/>
          <w:bCs/>
          <w:lang w:eastAsia="en-US"/>
        </w:rPr>
        <w:t>Regionalisierungsprojekt</w:t>
      </w:r>
      <w:proofErr w:type="spellEnd"/>
      <w:r w:rsidR="004C3EA0">
        <w:rPr>
          <w:rFonts w:eastAsia="Calibri" w:cs="Arial"/>
          <w:bCs/>
          <w:lang w:eastAsia="en-US"/>
        </w:rPr>
        <w:t xml:space="preserve"> </w:t>
      </w:r>
      <w:r w:rsidR="001E5C1C">
        <w:rPr>
          <w:rFonts w:eastAsia="Calibri" w:cs="Arial"/>
          <w:bCs/>
          <w:lang w:eastAsia="en-US"/>
        </w:rPr>
        <w:t>mit und glaubt fest an den Erfolg der neuen</w:t>
      </w:r>
      <w:r w:rsidR="001B03A9">
        <w:rPr>
          <w:rFonts w:eastAsia="Calibri" w:cs="Arial"/>
          <w:bCs/>
          <w:lang w:eastAsia="en-US"/>
        </w:rPr>
        <w:t>, effizienteren</w:t>
      </w:r>
      <w:r w:rsidR="001E5C1C">
        <w:rPr>
          <w:rFonts w:eastAsia="Calibri" w:cs="Arial"/>
          <w:bCs/>
          <w:lang w:eastAsia="en-US"/>
        </w:rPr>
        <w:t xml:space="preserve"> Aufbauorganisation.</w:t>
      </w:r>
      <w:r w:rsidR="00CF1545">
        <w:rPr>
          <w:rFonts w:eastAsia="Calibri" w:cs="Arial"/>
          <w:bCs/>
          <w:lang w:eastAsia="en-US"/>
        </w:rPr>
        <w:t>“</w:t>
      </w:r>
    </w:p>
    <w:p w14:paraId="17CD0B81" w14:textId="77777777" w:rsidR="00F26502" w:rsidRDefault="00F26502" w:rsidP="001A14DF">
      <w:pPr>
        <w:rPr>
          <w:rFonts w:eastAsia="Calibri" w:cs="Arial"/>
          <w:bCs/>
          <w:lang w:eastAsia="en-US"/>
        </w:rPr>
      </w:pPr>
    </w:p>
    <w:p w14:paraId="7D376434" w14:textId="11FB6D48" w:rsidR="00F26502" w:rsidRDefault="00F832FE" w:rsidP="001A14DF">
      <w:pPr>
        <w:rPr>
          <w:rFonts w:eastAsia="Calibri" w:cs="Arial"/>
          <w:bCs/>
          <w:lang w:eastAsia="en-US"/>
        </w:rPr>
      </w:pPr>
      <w:r>
        <w:rPr>
          <w:rFonts w:eastAsia="Calibri" w:cs="Arial"/>
          <w:bCs/>
          <w:lang w:eastAsia="en-US"/>
        </w:rPr>
        <w:t xml:space="preserve">Auch, wenn die laufende Transformation </w:t>
      </w:r>
      <w:r w:rsidR="005C5FB7">
        <w:rPr>
          <w:rFonts w:eastAsia="Calibri" w:cs="Arial"/>
          <w:bCs/>
          <w:lang w:eastAsia="en-US"/>
        </w:rPr>
        <w:t xml:space="preserve">vor allem den Dortmunder Konzernhauptsitz betrifft: </w:t>
      </w:r>
      <w:r w:rsidR="001D7581">
        <w:rPr>
          <w:rFonts w:eastAsia="Calibri" w:cs="Arial"/>
          <w:bCs/>
          <w:lang w:eastAsia="en-US"/>
        </w:rPr>
        <w:t>Di</w:t>
      </w:r>
      <w:r w:rsidR="00BB0036">
        <w:rPr>
          <w:rFonts w:eastAsia="Calibri" w:cs="Arial"/>
          <w:bCs/>
          <w:lang w:eastAsia="en-US"/>
        </w:rPr>
        <w:t>e Zukunft des Standorts steh</w:t>
      </w:r>
      <w:r w:rsidR="00D504AF">
        <w:rPr>
          <w:rFonts w:eastAsia="Calibri" w:cs="Arial"/>
          <w:bCs/>
          <w:lang w:eastAsia="en-US"/>
        </w:rPr>
        <w:t>e</w:t>
      </w:r>
      <w:r w:rsidR="00BB0036">
        <w:rPr>
          <w:rFonts w:eastAsia="Calibri" w:cs="Arial"/>
          <w:bCs/>
          <w:lang w:eastAsia="en-US"/>
        </w:rPr>
        <w:t xml:space="preserve"> für Wilo</w:t>
      </w:r>
      <w:r>
        <w:rPr>
          <w:rFonts w:eastAsia="Calibri" w:cs="Arial"/>
          <w:bCs/>
          <w:lang w:eastAsia="en-US"/>
        </w:rPr>
        <w:t xml:space="preserve"> </w:t>
      </w:r>
      <w:r w:rsidR="00D504AF">
        <w:rPr>
          <w:rFonts w:eastAsia="Calibri" w:cs="Arial"/>
          <w:bCs/>
          <w:lang w:eastAsia="en-US"/>
        </w:rPr>
        <w:t>nicht zu</w:t>
      </w:r>
      <w:r w:rsidR="007A14D0">
        <w:rPr>
          <w:rFonts w:eastAsia="Calibri" w:cs="Arial"/>
          <w:bCs/>
          <w:lang w:eastAsia="en-US"/>
        </w:rPr>
        <w:t>r</w:t>
      </w:r>
      <w:r w:rsidR="00D504AF">
        <w:rPr>
          <w:rFonts w:eastAsia="Calibri" w:cs="Arial"/>
          <w:bCs/>
          <w:lang w:eastAsia="en-US"/>
        </w:rPr>
        <w:t xml:space="preserve"> Debatte, betont Oliver Hermes. </w:t>
      </w:r>
      <w:r w:rsidR="001D7581">
        <w:rPr>
          <w:rFonts w:eastAsia="Calibri" w:cs="Arial"/>
          <w:bCs/>
          <w:lang w:eastAsia="en-US"/>
        </w:rPr>
        <w:t>Insgesamt r</w:t>
      </w:r>
      <w:r w:rsidR="00BB0036">
        <w:rPr>
          <w:rFonts w:eastAsia="Calibri" w:cs="Arial"/>
          <w:bCs/>
          <w:lang w:eastAsia="en-US"/>
        </w:rPr>
        <w:t>und 400 Millionen Euro hat der Konzern in den hochmodernen Wilopark investiert. „</w:t>
      </w:r>
      <w:r w:rsidR="00BD09EC">
        <w:rPr>
          <w:rFonts w:eastAsia="Calibri" w:cs="Arial"/>
          <w:bCs/>
          <w:lang w:eastAsia="en-US"/>
        </w:rPr>
        <w:t>So</w:t>
      </w:r>
      <w:r w:rsidR="00BB0036">
        <w:rPr>
          <w:rFonts w:eastAsia="Calibri" w:cs="Arial"/>
          <w:bCs/>
          <w:lang w:eastAsia="en-US"/>
        </w:rPr>
        <w:t xml:space="preserve"> haben wir d</w:t>
      </w:r>
      <w:r w:rsidR="00BD09EC">
        <w:rPr>
          <w:rFonts w:eastAsia="Calibri" w:cs="Arial"/>
          <w:bCs/>
          <w:lang w:eastAsia="en-US"/>
        </w:rPr>
        <w:t>en</w:t>
      </w:r>
      <w:r w:rsidR="00BB0036">
        <w:rPr>
          <w:rFonts w:eastAsia="Calibri" w:cs="Arial"/>
          <w:bCs/>
          <w:lang w:eastAsia="en-US"/>
        </w:rPr>
        <w:t xml:space="preserve"> Hauptnachteile</w:t>
      </w:r>
      <w:r w:rsidR="00BD09EC">
        <w:rPr>
          <w:rFonts w:eastAsia="Calibri" w:cs="Arial"/>
          <w:bCs/>
          <w:lang w:eastAsia="en-US"/>
        </w:rPr>
        <w:t>n</w:t>
      </w:r>
      <w:r w:rsidR="00BB0036">
        <w:rPr>
          <w:rFonts w:eastAsia="Calibri" w:cs="Arial"/>
          <w:bCs/>
          <w:lang w:eastAsia="en-US"/>
        </w:rPr>
        <w:t xml:space="preserve"> des Industriestandorts Deutschland –</w:t>
      </w:r>
      <w:r w:rsidR="001D7581">
        <w:rPr>
          <w:rFonts w:eastAsia="Calibri" w:cs="Arial"/>
          <w:bCs/>
          <w:lang w:eastAsia="en-US"/>
        </w:rPr>
        <w:t xml:space="preserve"> </w:t>
      </w:r>
      <w:r w:rsidR="002E6EB0">
        <w:rPr>
          <w:rFonts w:eastAsia="Calibri" w:cs="Arial"/>
          <w:bCs/>
          <w:lang w:eastAsia="en-US"/>
        </w:rPr>
        <w:t>überbordende</w:t>
      </w:r>
      <w:r w:rsidR="001D7581">
        <w:rPr>
          <w:rFonts w:eastAsia="Calibri" w:cs="Arial"/>
          <w:bCs/>
          <w:lang w:eastAsia="en-US"/>
        </w:rPr>
        <w:t>r</w:t>
      </w:r>
      <w:r w:rsidR="00BB0036">
        <w:rPr>
          <w:rFonts w:eastAsia="Calibri" w:cs="Arial"/>
          <w:bCs/>
          <w:lang w:eastAsia="en-US"/>
        </w:rPr>
        <w:t xml:space="preserve"> Bürokratie, hohe</w:t>
      </w:r>
      <w:r w:rsidR="002E6EB0">
        <w:rPr>
          <w:rFonts w:eastAsia="Calibri" w:cs="Arial"/>
          <w:bCs/>
          <w:lang w:eastAsia="en-US"/>
        </w:rPr>
        <w:t>n</w:t>
      </w:r>
      <w:r w:rsidR="00BB0036">
        <w:rPr>
          <w:rFonts w:eastAsia="Calibri" w:cs="Arial"/>
          <w:bCs/>
          <w:lang w:eastAsia="en-US"/>
        </w:rPr>
        <w:t xml:space="preserve"> Energiekosten und </w:t>
      </w:r>
      <w:r w:rsidR="002E6EB0">
        <w:rPr>
          <w:rFonts w:eastAsia="Calibri" w:cs="Arial"/>
          <w:bCs/>
          <w:lang w:eastAsia="en-US"/>
        </w:rPr>
        <w:t>angespannte</w:t>
      </w:r>
      <w:r w:rsidR="001D7581">
        <w:rPr>
          <w:rFonts w:eastAsia="Calibri" w:cs="Arial"/>
          <w:bCs/>
          <w:lang w:eastAsia="en-US"/>
        </w:rPr>
        <w:t>m</w:t>
      </w:r>
      <w:r w:rsidR="002E6EB0">
        <w:rPr>
          <w:rFonts w:eastAsia="Calibri" w:cs="Arial"/>
          <w:bCs/>
          <w:lang w:eastAsia="en-US"/>
        </w:rPr>
        <w:t xml:space="preserve"> Fachkräfteangebot </w:t>
      </w:r>
      <w:r w:rsidR="00BB0036">
        <w:rPr>
          <w:rFonts w:eastAsia="Calibri" w:cs="Arial"/>
          <w:bCs/>
          <w:lang w:eastAsia="en-US"/>
        </w:rPr>
        <w:t>–</w:t>
      </w:r>
      <w:r w:rsidR="002E6EB0">
        <w:rPr>
          <w:rFonts w:eastAsia="Calibri" w:cs="Arial"/>
          <w:bCs/>
          <w:lang w:eastAsia="en-US"/>
        </w:rPr>
        <w:t xml:space="preserve"> </w:t>
      </w:r>
      <w:r w:rsidR="00BD09EC">
        <w:rPr>
          <w:rFonts w:eastAsia="Calibri" w:cs="Arial"/>
          <w:bCs/>
          <w:lang w:eastAsia="en-US"/>
        </w:rPr>
        <w:t xml:space="preserve">klug </w:t>
      </w:r>
      <w:r w:rsidR="00BB0036">
        <w:rPr>
          <w:rFonts w:eastAsia="Calibri" w:cs="Arial"/>
          <w:bCs/>
          <w:lang w:eastAsia="en-US"/>
        </w:rPr>
        <w:t>entgegenwirken können.</w:t>
      </w:r>
      <w:r w:rsidR="006E76C9">
        <w:rPr>
          <w:rFonts w:eastAsia="Calibri" w:cs="Arial"/>
          <w:bCs/>
          <w:lang w:eastAsia="en-US"/>
        </w:rPr>
        <w:t xml:space="preserve"> </w:t>
      </w:r>
      <w:r w:rsidR="005C5FB7">
        <w:rPr>
          <w:rFonts w:eastAsia="Calibri" w:cs="Arial"/>
          <w:bCs/>
          <w:lang w:eastAsia="en-US"/>
        </w:rPr>
        <w:t xml:space="preserve">Der Standort </w:t>
      </w:r>
      <w:r w:rsidR="001D7581">
        <w:rPr>
          <w:rFonts w:eastAsia="Calibri" w:cs="Arial"/>
          <w:bCs/>
          <w:lang w:eastAsia="en-US"/>
        </w:rPr>
        <w:t>Dortmund</w:t>
      </w:r>
      <w:r w:rsidR="006E76C9">
        <w:rPr>
          <w:rFonts w:eastAsia="Calibri" w:cs="Arial"/>
          <w:bCs/>
          <w:lang w:eastAsia="en-US"/>
        </w:rPr>
        <w:t xml:space="preserve"> </w:t>
      </w:r>
      <w:r w:rsidR="001D7581">
        <w:rPr>
          <w:rFonts w:eastAsia="Calibri" w:cs="Arial"/>
          <w:bCs/>
          <w:lang w:eastAsia="en-US"/>
        </w:rPr>
        <w:t xml:space="preserve">ist </w:t>
      </w:r>
      <w:r w:rsidR="006E76C9">
        <w:rPr>
          <w:rFonts w:eastAsia="Calibri" w:cs="Arial"/>
          <w:bCs/>
          <w:lang w:eastAsia="en-US"/>
        </w:rPr>
        <w:t>gut für die Zukunft gerüstet</w:t>
      </w:r>
      <w:r w:rsidR="001D7581">
        <w:rPr>
          <w:rFonts w:eastAsia="Calibri" w:cs="Arial"/>
          <w:bCs/>
          <w:lang w:eastAsia="en-US"/>
        </w:rPr>
        <w:t>.</w:t>
      </w:r>
      <w:r w:rsidR="006E76C9">
        <w:rPr>
          <w:rFonts w:eastAsia="Calibri" w:cs="Arial"/>
          <w:bCs/>
          <w:lang w:eastAsia="en-US"/>
        </w:rPr>
        <w:t>“</w:t>
      </w:r>
    </w:p>
    <w:p w14:paraId="459C07F3" w14:textId="77777777" w:rsidR="00081B96" w:rsidRDefault="00081B96" w:rsidP="001A14DF">
      <w:pPr>
        <w:rPr>
          <w:rFonts w:eastAsia="Calibri" w:cs="Arial"/>
          <w:bCs/>
          <w:lang w:eastAsia="en-US"/>
        </w:rPr>
      </w:pPr>
    </w:p>
    <w:p w14:paraId="562EC627" w14:textId="312730AB" w:rsidR="004F1934" w:rsidRPr="004F1934" w:rsidRDefault="00D23829" w:rsidP="001A14DF">
      <w:pPr>
        <w:rPr>
          <w:rFonts w:eastAsia="Calibri" w:cs="Arial"/>
          <w:bCs/>
          <w:lang w:eastAsia="en-US"/>
        </w:rPr>
      </w:pPr>
      <w:r>
        <w:rPr>
          <w:rFonts w:eastAsia="Calibri" w:cs="Arial"/>
          <w:bCs/>
          <w:noProof/>
          <w:lang w:eastAsia="en-US"/>
        </w:rPr>
        <w:lastRenderedPageBreak/>
        <w:drawing>
          <wp:inline distT="0" distB="0" distL="0" distR="0" wp14:anchorId="19C5EB2F" wp14:editId="4782DB20">
            <wp:extent cx="5124450" cy="3619500"/>
            <wp:effectExtent l="0" t="0" r="0" b="0"/>
            <wp:docPr id="13733135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13F67414" w14:textId="7D3B7983" w:rsidR="003B67D5" w:rsidRDefault="00B62BEE" w:rsidP="001D7581">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49199A">
        <w:rPr>
          <w:rFonts w:eastAsia="Calibri" w:cs="Arial"/>
          <w:lang w:eastAsia="en-US"/>
        </w:rPr>
        <w:t>Der Wilopark in Dortmund</w:t>
      </w:r>
      <w:r>
        <w:rPr>
          <w:rFonts w:eastAsia="Calibri" w:cs="Arial"/>
          <w:lang w:eastAsia="en-US"/>
        </w:rPr>
        <w:t>. Bild: WILO SE</w:t>
      </w:r>
    </w:p>
    <w:p w14:paraId="33827B67" w14:textId="77777777" w:rsidR="001D7581" w:rsidRPr="001D7581" w:rsidRDefault="001D7581" w:rsidP="001D7581">
      <w:pPr>
        <w:rPr>
          <w:rFonts w:eastAsia="Calibri" w:cs="Arial"/>
          <w:lang w:eastAsia="en-US"/>
        </w:rPr>
      </w:pPr>
    </w:p>
    <w:p w14:paraId="6336D962" w14:textId="4C1CE260"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26EBDDCB" w14:textId="77777777" w:rsidTr="002D57F3">
        <w:tc>
          <w:tcPr>
            <w:tcW w:w="3969" w:type="dxa"/>
            <w:tcMar>
              <w:left w:w="0" w:type="dxa"/>
              <w:right w:w="0" w:type="dxa"/>
            </w:tcMar>
          </w:tcPr>
          <w:p w14:paraId="4A3E6482" w14:textId="77777777" w:rsidR="00B62BEE" w:rsidRPr="00E62EB1" w:rsidRDefault="00B62BEE" w:rsidP="00B62BEE">
            <w:pPr>
              <w:jc w:val="left"/>
            </w:pPr>
            <w:r w:rsidRPr="00E62EB1">
              <w:t>Silas Schefers</w:t>
            </w:r>
          </w:p>
          <w:p w14:paraId="56A2BC3F" w14:textId="77777777" w:rsidR="00105645" w:rsidRPr="00E62EB1" w:rsidRDefault="00954404" w:rsidP="00B62BEE">
            <w:pPr>
              <w:jc w:val="left"/>
            </w:pPr>
            <w:r w:rsidRPr="00E62EB1">
              <w:t xml:space="preserve">Wilo </w:t>
            </w:r>
            <w:r w:rsidR="00105645" w:rsidRPr="00E62EB1">
              <w:t>Gr</w:t>
            </w:r>
            <w:r w:rsidR="00D23D6A" w:rsidRPr="00E62EB1">
              <w:t>uppe</w:t>
            </w:r>
          </w:p>
          <w:p w14:paraId="3C1CA1BE" w14:textId="77777777" w:rsidR="00B62BEE" w:rsidRPr="00E62EB1" w:rsidRDefault="00B62BEE" w:rsidP="00B62BEE">
            <w:pPr>
              <w:jc w:val="left"/>
            </w:pPr>
            <w:r w:rsidRPr="00E62EB1">
              <w:t>T: +49 231 4102 7160</w:t>
            </w:r>
          </w:p>
          <w:p w14:paraId="3175BC3C" w14:textId="77777777" w:rsidR="00B62BEE" w:rsidRPr="00E62EB1" w:rsidRDefault="00B62BEE" w:rsidP="00B62BEE">
            <w:pPr>
              <w:rPr>
                <w:rFonts w:cs="Calibri"/>
              </w:rPr>
            </w:pPr>
            <w:r w:rsidRPr="00E62EB1">
              <w:t>M: +49 173 895 91 87</w:t>
            </w:r>
          </w:p>
          <w:p w14:paraId="0CC304D8" w14:textId="77777777" w:rsidR="002D57F3" w:rsidRPr="00E62EB1" w:rsidRDefault="00C91DF8" w:rsidP="00B62BEE">
            <w:pPr>
              <w:jc w:val="left"/>
              <w:rPr>
                <w:rFonts w:ascii="Arial" w:hAnsi="Arial" w:cs="Times New Roman"/>
                <w:sz w:val="2"/>
                <w:szCs w:val="2"/>
              </w:rPr>
            </w:pPr>
            <w:hyperlink r:id="rId9" w:history="1">
              <w:r w:rsidR="00105645" w:rsidRPr="00E62EB1">
                <w:rPr>
                  <w:rStyle w:val="Hyperlink"/>
                </w:rPr>
                <w:t>silas.schefers@wilo.com</w:t>
              </w:r>
            </w:hyperlink>
            <w:r w:rsidR="00105645" w:rsidRPr="00E62EB1">
              <w:t xml:space="preserve"> </w:t>
            </w:r>
          </w:p>
        </w:tc>
        <w:tc>
          <w:tcPr>
            <w:tcW w:w="3969" w:type="dxa"/>
          </w:tcPr>
          <w:p w14:paraId="309D8B0A" w14:textId="77777777" w:rsidR="002D57F3" w:rsidRPr="00E62EB1" w:rsidRDefault="002D57F3" w:rsidP="00B62BEE">
            <w:pPr>
              <w:jc w:val="left"/>
            </w:pPr>
          </w:p>
        </w:tc>
      </w:tr>
    </w:tbl>
    <w:p w14:paraId="41A88272" w14:textId="77777777" w:rsidR="005D0021" w:rsidRPr="00E62EB1" w:rsidRDefault="005D0021" w:rsidP="005D0021">
      <w:pPr>
        <w:ind w:right="-144"/>
        <w:jc w:val="left"/>
      </w:pPr>
    </w:p>
    <w:p w14:paraId="78A1371D"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5BCC3C5C"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453473C2"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0849A741"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075A4" w14:textId="77777777" w:rsidR="00525375" w:rsidRDefault="00525375" w:rsidP="00A81BAD">
      <w:pPr>
        <w:spacing w:line="240" w:lineRule="auto"/>
      </w:pPr>
      <w:r>
        <w:separator/>
      </w:r>
    </w:p>
  </w:endnote>
  <w:endnote w:type="continuationSeparator" w:id="0">
    <w:p w14:paraId="3C831FDC" w14:textId="77777777" w:rsidR="00525375" w:rsidRDefault="0052537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AA6E6A1" w14:textId="77777777" w:rsidTr="00015019">
      <w:trPr>
        <w:trHeight w:val="80"/>
      </w:trPr>
      <w:tc>
        <w:tcPr>
          <w:tcW w:w="2436" w:type="dxa"/>
        </w:tcPr>
        <w:p w14:paraId="738BD56C"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568791DC"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29F3880E"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EB74079"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731556C" w14:textId="77777777" w:rsidR="00801F56" w:rsidRPr="00B33D2D" w:rsidRDefault="00801F56" w:rsidP="00B33D2D">
          <w:pPr>
            <w:tabs>
              <w:tab w:val="left" w:pos="142"/>
            </w:tabs>
            <w:spacing w:line="180" w:lineRule="atLeast"/>
            <w:rPr>
              <w:color w:val="505050" w:themeColor="accent2"/>
              <w:sz w:val="12"/>
            </w:rPr>
          </w:pPr>
        </w:p>
      </w:tc>
    </w:tr>
  </w:tbl>
  <w:p w14:paraId="0FEA7287"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DCCFC" w14:textId="77777777" w:rsidR="00525375" w:rsidRDefault="00525375" w:rsidP="00A81BAD">
      <w:pPr>
        <w:spacing w:line="240" w:lineRule="auto"/>
      </w:pPr>
      <w:r>
        <w:separator/>
      </w:r>
    </w:p>
  </w:footnote>
  <w:footnote w:type="continuationSeparator" w:id="0">
    <w:p w14:paraId="201EA3CF" w14:textId="77777777" w:rsidR="00525375" w:rsidRDefault="0052537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0C011" w14:textId="77777777" w:rsidR="00801F56" w:rsidRDefault="00801F56" w:rsidP="00725BE1">
    <w:pPr>
      <w:pStyle w:val="Kopfzeile"/>
      <w:rPr>
        <w:b/>
        <w:color w:val="008A69"/>
        <w:sz w:val="32"/>
      </w:rPr>
    </w:pPr>
  </w:p>
  <w:p w14:paraId="1C354CFB" w14:textId="77777777" w:rsidR="00801F56" w:rsidRDefault="00801F56" w:rsidP="00725BE1">
    <w:pPr>
      <w:pStyle w:val="Kopfzeile"/>
      <w:rPr>
        <w:b/>
        <w:color w:val="008A69"/>
        <w:sz w:val="32"/>
      </w:rPr>
    </w:pPr>
  </w:p>
  <w:p w14:paraId="43D6F5F3" w14:textId="77777777" w:rsidR="00801F56" w:rsidRDefault="00801F56" w:rsidP="00725BE1">
    <w:pPr>
      <w:pStyle w:val="Kopfzeile"/>
      <w:rPr>
        <w:b/>
        <w:color w:val="008A69"/>
        <w:sz w:val="32"/>
      </w:rPr>
    </w:pPr>
  </w:p>
  <w:p w14:paraId="28A65108"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0F7F6D03"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6DC05A3C" wp14:editId="075296FA">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3D3684"/>
    <w:multiLevelType w:val="hybridMultilevel"/>
    <w:tmpl w:val="350ED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6826CE"/>
    <w:multiLevelType w:val="hybridMultilevel"/>
    <w:tmpl w:val="F320C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547E7F"/>
    <w:multiLevelType w:val="hybridMultilevel"/>
    <w:tmpl w:val="56C427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024790143">
    <w:abstractNumId w:val="3"/>
  </w:num>
  <w:num w:numId="4" w16cid:durableId="517472978">
    <w:abstractNumId w:val="4"/>
  </w:num>
  <w:num w:numId="5" w16cid:durableId="891309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F1934"/>
    <w:rsid w:val="00003E2F"/>
    <w:rsid w:val="0000597F"/>
    <w:rsid w:val="000075FE"/>
    <w:rsid w:val="000123A1"/>
    <w:rsid w:val="000123F4"/>
    <w:rsid w:val="00015019"/>
    <w:rsid w:val="00017C28"/>
    <w:rsid w:val="00022036"/>
    <w:rsid w:val="00023203"/>
    <w:rsid w:val="00024127"/>
    <w:rsid w:val="0002774E"/>
    <w:rsid w:val="0003455E"/>
    <w:rsid w:val="00040C8C"/>
    <w:rsid w:val="00041B6C"/>
    <w:rsid w:val="00046472"/>
    <w:rsid w:val="00081B96"/>
    <w:rsid w:val="000876FC"/>
    <w:rsid w:val="00090F67"/>
    <w:rsid w:val="000A049C"/>
    <w:rsid w:val="000B4393"/>
    <w:rsid w:val="000B742A"/>
    <w:rsid w:val="000B74E5"/>
    <w:rsid w:val="000C0301"/>
    <w:rsid w:val="000C052C"/>
    <w:rsid w:val="000C05EB"/>
    <w:rsid w:val="000C1295"/>
    <w:rsid w:val="000C2763"/>
    <w:rsid w:val="000C3E61"/>
    <w:rsid w:val="000D0A6A"/>
    <w:rsid w:val="000D1119"/>
    <w:rsid w:val="000D3BEF"/>
    <w:rsid w:val="000F0E62"/>
    <w:rsid w:val="000F2398"/>
    <w:rsid w:val="000F4857"/>
    <w:rsid w:val="00103580"/>
    <w:rsid w:val="00105387"/>
    <w:rsid w:val="00105645"/>
    <w:rsid w:val="00113AF0"/>
    <w:rsid w:val="00117653"/>
    <w:rsid w:val="00124EF0"/>
    <w:rsid w:val="00133B82"/>
    <w:rsid w:val="001344D5"/>
    <w:rsid w:val="0014363E"/>
    <w:rsid w:val="00145DB8"/>
    <w:rsid w:val="001473CB"/>
    <w:rsid w:val="00147E86"/>
    <w:rsid w:val="00155E5D"/>
    <w:rsid w:val="0015646E"/>
    <w:rsid w:val="001571CF"/>
    <w:rsid w:val="00162A25"/>
    <w:rsid w:val="00171F4D"/>
    <w:rsid w:val="00172A94"/>
    <w:rsid w:val="00175B40"/>
    <w:rsid w:val="001776A4"/>
    <w:rsid w:val="0018543B"/>
    <w:rsid w:val="0019246F"/>
    <w:rsid w:val="00195C45"/>
    <w:rsid w:val="001A0369"/>
    <w:rsid w:val="001A14DF"/>
    <w:rsid w:val="001A275A"/>
    <w:rsid w:val="001A2D56"/>
    <w:rsid w:val="001A3C1A"/>
    <w:rsid w:val="001B03A9"/>
    <w:rsid w:val="001C2C77"/>
    <w:rsid w:val="001C2ED8"/>
    <w:rsid w:val="001C5D38"/>
    <w:rsid w:val="001C6241"/>
    <w:rsid w:val="001C663A"/>
    <w:rsid w:val="001C6C3C"/>
    <w:rsid w:val="001C6DC0"/>
    <w:rsid w:val="001D0B21"/>
    <w:rsid w:val="001D26A4"/>
    <w:rsid w:val="001D6116"/>
    <w:rsid w:val="001D7581"/>
    <w:rsid w:val="001E47A8"/>
    <w:rsid w:val="001E4D6A"/>
    <w:rsid w:val="001E5266"/>
    <w:rsid w:val="001E54D7"/>
    <w:rsid w:val="001E5AD5"/>
    <w:rsid w:val="001E5C1C"/>
    <w:rsid w:val="001F21A0"/>
    <w:rsid w:val="001F3660"/>
    <w:rsid w:val="001F4FA0"/>
    <w:rsid w:val="001F5188"/>
    <w:rsid w:val="00202FA0"/>
    <w:rsid w:val="0020576E"/>
    <w:rsid w:val="00210B5B"/>
    <w:rsid w:val="0021175F"/>
    <w:rsid w:val="002145C9"/>
    <w:rsid w:val="00215C1E"/>
    <w:rsid w:val="002165F4"/>
    <w:rsid w:val="002167C9"/>
    <w:rsid w:val="0022443F"/>
    <w:rsid w:val="00226172"/>
    <w:rsid w:val="00230D75"/>
    <w:rsid w:val="0023786C"/>
    <w:rsid w:val="00240BD4"/>
    <w:rsid w:val="0024693D"/>
    <w:rsid w:val="00246CC1"/>
    <w:rsid w:val="0025040C"/>
    <w:rsid w:val="00252106"/>
    <w:rsid w:val="00254E3D"/>
    <w:rsid w:val="00261CDB"/>
    <w:rsid w:val="00273069"/>
    <w:rsid w:val="002763F2"/>
    <w:rsid w:val="002A1D02"/>
    <w:rsid w:val="002A1E43"/>
    <w:rsid w:val="002A469D"/>
    <w:rsid w:val="002A5307"/>
    <w:rsid w:val="002C329B"/>
    <w:rsid w:val="002D2597"/>
    <w:rsid w:val="002D57F3"/>
    <w:rsid w:val="002D75CA"/>
    <w:rsid w:val="002E36DF"/>
    <w:rsid w:val="002E538F"/>
    <w:rsid w:val="002E559C"/>
    <w:rsid w:val="002E6EB0"/>
    <w:rsid w:val="002F0046"/>
    <w:rsid w:val="002F21D9"/>
    <w:rsid w:val="002F561C"/>
    <w:rsid w:val="003000E6"/>
    <w:rsid w:val="00303013"/>
    <w:rsid w:val="00307242"/>
    <w:rsid w:val="00311AC4"/>
    <w:rsid w:val="0031629E"/>
    <w:rsid w:val="0032799E"/>
    <w:rsid w:val="003359E9"/>
    <w:rsid w:val="00340C7F"/>
    <w:rsid w:val="00345F37"/>
    <w:rsid w:val="00345FE9"/>
    <w:rsid w:val="00376656"/>
    <w:rsid w:val="00377FAF"/>
    <w:rsid w:val="003802EC"/>
    <w:rsid w:val="00385195"/>
    <w:rsid w:val="0039069B"/>
    <w:rsid w:val="00394624"/>
    <w:rsid w:val="003A63C1"/>
    <w:rsid w:val="003B298D"/>
    <w:rsid w:val="003B37DA"/>
    <w:rsid w:val="003B45B7"/>
    <w:rsid w:val="003B67D5"/>
    <w:rsid w:val="003C1186"/>
    <w:rsid w:val="003C1F9C"/>
    <w:rsid w:val="003C37A3"/>
    <w:rsid w:val="003D27C5"/>
    <w:rsid w:val="003E20BA"/>
    <w:rsid w:val="003E488C"/>
    <w:rsid w:val="003E6DCF"/>
    <w:rsid w:val="003F0235"/>
    <w:rsid w:val="003F2672"/>
    <w:rsid w:val="003F4B00"/>
    <w:rsid w:val="00401E90"/>
    <w:rsid w:val="0041081E"/>
    <w:rsid w:val="0041307D"/>
    <w:rsid w:val="00413C96"/>
    <w:rsid w:val="004167D8"/>
    <w:rsid w:val="00421EAB"/>
    <w:rsid w:val="00424E7B"/>
    <w:rsid w:val="004254BC"/>
    <w:rsid w:val="00432F27"/>
    <w:rsid w:val="00436168"/>
    <w:rsid w:val="00436DD3"/>
    <w:rsid w:val="00441D95"/>
    <w:rsid w:val="0044462D"/>
    <w:rsid w:val="00453144"/>
    <w:rsid w:val="004570A2"/>
    <w:rsid w:val="00462C02"/>
    <w:rsid w:val="00487D4D"/>
    <w:rsid w:val="0049199A"/>
    <w:rsid w:val="00497FAB"/>
    <w:rsid w:val="004A2FD9"/>
    <w:rsid w:val="004B64EA"/>
    <w:rsid w:val="004B737F"/>
    <w:rsid w:val="004C3EA0"/>
    <w:rsid w:val="004D7F93"/>
    <w:rsid w:val="004E58A3"/>
    <w:rsid w:val="004F1934"/>
    <w:rsid w:val="004F40D2"/>
    <w:rsid w:val="004F6D3B"/>
    <w:rsid w:val="004F7A3A"/>
    <w:rsid w:val="00523608"/>
    <w:rsid w:val="005241AA"/>
    <w:rsid w:val="00525375"/>
    <w:rsid w:val="00525BE7"/>
    <w:rsid w:val="00525FBF"/>
    <w:rsid w:val="00536070"/>
    <w:rsid w:val="005368D0"/>
    <w:rsid w:val="005479C3"/>
    <w:rsid w:val="005550E5"/>
    <w:rsid w:val="00563ABB"/>
    <w:rsid w:val="005750B1"/>
    <w:rsid w:val="00580F5D"/>
    <w:rsid w:val="0058637F"/>
    <w:rsid w:val="00592203"/>
    <w:rsid w:val="0059780B"/>
    <w:rsid w:val="005B2D45"/>
    <w:rsid w:val="005B4A2B"/>
    <w:rsid w:val="005B6E01"/>
    <w:rsid w:val="005C2D26"/>
    <w:rsid w:val="005C5FB7"/>
    <w:rsid w:val="005C7485"/>
    <w:rsid w:val="005D0021"/>
    <w:rsid w:val="005F1724"/>
    <w:rsid w:val="005F73F4"/>
    <w:rsid w:val="00600600"/>
    <w:rsid w:val="00601027"/>
    <w:rsid w:val="00602B52"/>
    <w:rsid w:val="00606083"/>
    <w:rsid w:val="00616DFE"/>
    <w:rsid w:val="00617856"/>
    <w:rsid w:val="00617F5F"/>
    <w:rsid w:val="00627901"/>
    <w:rsid w:val="00641637"/>
    <w:rsid w:val="00651C15"/>
    <w:rsid w:val="006537F4"/>
    <w:rsid w:val="00655940"/>
    <w:rsid w:val="006562F2"/>
    <w:rsid w:val="006575BF"/>
    <w:rsid w:val="006624F4"/>
    <w:rsid w:val="006773F1"/>
    <w:rsid w:val="00680156"/>
    <w:rsid w:val="00682DC0"/>
    <w:rsid w:val="00683238"/>
    <w:rsid w:val="00685F97"/>
    <w:rsid w:val="006924A4"/>
    <w:rsid w:val="00695D35"/>
    <w:rsid w:val="006A4D55"/>
    <w:rsid w:val="006A501E"/>
    <w:rsid w:val="006A741C"/>
    <w:rsid w:val="006C4ACA"/>
    <w:rsid w:val="006C7045"/>
    <w:rsid w:val="006C75AE"/>
    <w:rsid w:val="006C79A2"/>
    <w:rsid w:val="006D00CA"/>
    <w:rsid w:val="006D5743"/>
    <w:rsid w:val="006D62DF"/>
    <w:rsid w:val="006E02F6"/>
    <w:rsid w:val="006E3402"/>
    <w:rsid w:val="006E48CA"/>
    <w:rsid w:val="006E76C9"/>
    <w:rsid w:val="006F1D60"/>
    <w:rsid w:val="006F33BA"/>
    <w:rsid w:val="006F678C"/>
    <w:rsid w:val="0070023B"/>
    <w:rsid w:val="00707B34"/>
    <w:rsid w:val="00710D75"/>
    <w:rsid w:val="007139A8"/>
    <w:rsid w:val="00725BE1"/>
    <w:rsid w:val="00731296"/>
    <w:rsid w:val="00737571"/>
    <w:rsid w:val="007410C5"/>
    <w:rsid w:val="007446A9"/>
    <w:rsid w:val="00750D96"/>
    <w:rsid w:val="00752441"/>
    <w:rsid w:val="00753B4A"/>
    <w:rsid w:val="007561F2"/>
    <w:rsid w:val="00756659"/>
    <w:rsid w:val="00763CB8"/>
    <w:rsid w:val="007647B9"/>
    <w:rsid w:val="00767B6F"/>
    <w:rsid w:val="007819DE"/>
    <w:rsid w:val="00782ABA"/>
    <w:rsid w:val="00783356"/>
    <w:rsid w:val="00784716"/>
    <w:rsid w:val="00785B94"/>
    <w:rsid w:val="00791BC5"/>
    <w:rsid w:val="00793CCA"/>
    <w:rsid w:val="007A14D0"/>
    <w:rsid w:val="007C0C72"/>
    <w:rsid w:val="007D03A8"/>
    <w:rsid w:val="007D1153"/>
    <w:rsid w:val="007D1473"/>
    <w:rsid w:val="007E2FC6"/>
    <w:rsid w:val="007F176E"/>
    <w:rsid w:val="00801C48"/>
    <w:rsid w:val="00801F56"/>
    <w:rsid w:val="00802B9F"/>
    <w:rsid w:val="0081086E"/>
    <w:rsid w:val="00813881"/>
    <w:rsid w:val="00813F19"/>
    <w:rsid w:val="00822D4D"/>
    <w:rsid w:val="00830C9E"/>
    <w:rsid w:val="00830F5E"/>
    <w:rsid w:val="00831BD1"/>
    <w:rsid w:val="008349EF"/>
    <w:rsid w:val="00837685"/>
    <w:rsid w:val="0084324E"/>
    <w:rsid w:val="00846946"/>
    <w:rsid w:val="00847293"/>
    <w:rsid w:val="00847D4D"/>
    <w:rsid w:val="008563BE"/>
    <w:rsid w:val="008603A3"/>
    <w:rsid w:val="0086254F"/>
    <w:rsid w:val="00867920"/>
    <w:rsid w:val="00897A25"/>
    <w:rsid w:val="008A1AEA"/>
    <w:rsid w:val="008B50B1"/>
    <w:rsid w:val="008B60CF"/>
    <w:rsid w:val="008C1945"/>
    <w:rsid w:val="008C4417"/>
    <w:rsid w:val="008C5EC3"/>
    <w:rsid w:val="008D33B2"/>
    <w:rsid w:val="008D3BC2"/>
    <w:rsid w:val="008E4617"/>
    <w:rsid w:val="008E7F4B"/>
    <w:rsid w:val="008F6A7C"/>
    <w:rsid w:val="00900D28"/>
    <w:rsid w:val="00911A4A"/>
    <w:rsid w:val="009148B9"/>
    <w:rsid w:val="00920D1D"/>
    <w:rsid w:val="009217A1"/>
    <w:rsid w:val="00927B40"/>
    <w:rsid w:val="00941342"/>
    <w:rsid w:val="009435E3"/>
    <w:rsid w:val="00944916"/>
    <w:rsid w:val="00944DD1"/>
    <w:rsid w:val="00951803"/>
    <w:rsid w:val="0095318D"/>
    <w:rsid w:val="00954404"/>
    <w:rsid w:val="00955607"/>
    <w:rsid w:val="00967E79"/>
    <w:rsid w:val="009741C9"/>
    <w:rsid w:val="00982F50"/>
    <w:rsid w:val="00995396"/>
    <w:rsid w:val="009A0648"/>
    <w:rsid w:val="009A3855"/>
    <w:rsid w:val="009A5814"/>
    <w:rsid w:val="009B3D6E"/>
    <w:rsid w:val="009B43BD"/>
    <w:rsid w:val="009B54D7"/>
    <w:rsid w:val="009C1E06"/>
    <w:rsid w:val="009C44A7"/>
    <w:rsid w:val="009D0420"/>
    <w:rsid w:val="009D5166"/>
    <w:rsid w:val="009D6DDE"/>
    <w:rsid w:val="009E432A"/>
    <w:rsid w:val="009F6E4F"/>
    <w:rsid w:val="009F7C91"/>
    <w:rsid w:val="00A03CD2"/>
    <w:rsid w:val="00A04366"/>
    <w:rsid w:val="00A04BCD"/>
    <w:rsid w:val="00A078B2"/>
    <w:rsid w:val="00A163DE"/>
    <w:rsid w:val="00A17155"/>
    <w:rsid w:val="00A30D30"/>
    <w:rsid w:val="00A33ECA"/>
    <w:rsid w:val="00A35A82"/>
    <w:rsid w:val="00A43F5D"/>
    <w:rsid w:val="00A464F0"/>
    <w:rsid w:val="00A55265"/>
    <w:rsid w:val="00A57333"/>
    <w:rsid w:val="00A60728"/>
    <w:rsid w:val="00A66CEF"/>
    <w:rsid w:val="00A735ED"/>
    <w:rsid w:val="00A819F0"/>
    <w:rsid w:val="00A81BAD"/>
    <w:rsid w:val="00A82C1E"/>
    <w:rsid w:val="00A8693D"/>
    <w:rsid w:val="00A92B0A"/>
    <w:rsid w:val="00A97B09"/>
    <w:rsid w:val="00AA0D0E"/>
    <w:rsid w:val="00AA3DD9"/>
    <w:rsid w:val="00AA77E0"/>
    <w:rsid w:val="00AB4066"/>
    <w:rsid w:val="00AC3CFF"/>
    <w:rsid w:val="00AC4322"/>
    <w:rsid w:val="00AD4399"/>
    <w:rsid w:val="00AD60B3"/>
    <w:rsid w:val="00AD6C82"/>
    <w:rsid w:val="00AE20A7"/>
    <w:rsid w:val="00AE3401"/>
    <w:rsid w:val="00AE50C5"/>
    <w:rsid w:val="00AE7E0A"/>
    <w:rsid w:val="00AF071F"/>
    <w:rsid w:val="00AF15F9"/>
    <w:rsid w:val="00AF668C"/>
    <w:rsid w:val="00AF6A3C"/>
    <w:rsid w:val="00B049EA"/>
    <w:rsid w:val="00B06DB8"/>
    <w:rsid w:val="00B12B95"/>
    <w:rsid w:val="00B16940"/>
    <w:rsid w:val="00B22B54"/>
    <w:rsid w:val="00B23234"/>
    <w:rsid w:val="00B2592F"/>
    <w:rsid w:val="00B33D2D"/>
    <w:rsid w:val="00B366DE"/>
    <w:rsid w:val="00B42225"/>
    <w:rsid w:val="00B5762A"/>
    <w:rsid w:val="00B57A9B"/>
    <w:rsid w:val="00B62BEE"/>
    <w:rsid w:val="00B777F9"/>
    <w:rsid w:val="00BA0716"/>
    <w:rsid w:val="00BA5B9B"/>
    <w:rsid w:val="00BA7B72"/>
    <w:rsid w:val="00BB0036"/>
    <w:rsid w:val="00BB1C37"/>
    <w:rsid w:val="00BB3A73"/>
    <w:rsid w:val="00BC14E3"/>
    <w:rsid w:val="00BC5441"/>
    <w:rsid w:val="00BD09EC"/>
    <w:rsid w:val="00BD5C27"/>
    <w:rsid w:val="00BD61D5"/>
    <w:rsid w:val="00BD6D30"/>
    <w:rsid w:val="00BF427D"/>
    <w:rsid w:val="00BF7492"/>
    <w:rsid w:val="00C24293"/>
    <w:rsid w:val="00C32B39"/>
    <w:rsid w:val="00C40245"/>
    <w:rsid w:val="00C46EC7"/>
    <w:rsid w:val="00C539B0"/>
    <w:rsid w:val="00C60A57"/>
    <w:rsid w:val="00C6459D"/>
    <w:rsid w:val="00C72319"/>
    <w:rsid w:val="00C72A70"/>
    <w:rsid w:val="00C801C8"/>
    <w:rsid w:val="00C85CAC"/>
    <w:rsid w:val="00C87D6D"/>
    <w:rsid w:val="00C91DF8"/>
    <w:rsid w:val="00C95F84"/>
    <w:rsid w:val="00CA5883"/>
    <w:rsid w:val="00CB2EAB"/>
    <w:rsid w:val="00CB6804"/>
    <w:rsid w:val="00CC1F6F"/>
    <w:rsid w:val="00CC27C8"/>
    <w:rsid w:val="00CC78FA"/>
    <w:rsid w:val="00CD0745"/>
    <w:rsid w:val="00CD1F20"/>
    <w:rsid w:val="00CD30AF"/>
    <w:rsid w:val="00CD4F34"/>
    <w:rsid w:val="00CD7149"/>
    <w:rsid w:val="00CE4158"/>
    <w:rsid w:val="00CF1545"/>
    <w:rsid w:val="00CF503D"/>
    <w:rsid w:val="00D05CEE"/>
    <w:rsid w:val="00D12BE8"/>
    <w:rsid w:val="00D153B8"/>
    <w:rsid w:val="00D20592"/>
    <w:rsid w:val="00D22936"/>
    <w:rsid w:val="00D23829"/>
    <w:rsid w:val="00D23D6A"/>
    <w:rsid w:val="00D331EF"/>
    <w:rsid w:val="00D4318C"/>
    <w:rsid w:val="00D47231"/>
    <w:rsid w:val="00D504AF"/>
    <w:rsid w:val="00D50795"/>
    <w:rsid w:val="00D547E4"/>
    <w:rsid w:val="00D64FC9"/>
    <w:rsid w:val="00D65C00"/>
    <w:rsid w:val="00D6611F"/>
    <w:rsid w:val="00D67762"/>
    <w:rsid w:val="00D727A9"/>
    <w:rsid w:val="00D73F32"/>
    <w:rsid w:val="00D74F63"/>
    <w:rsid w:val="00D769EF"/>
    <w:rsid w:val="00D80A58"/>
    <w:rsid w:val="00D90F50"/>
    <w:rsid w:val="00D94151"/>
    <w:rsid w:val="00DA28B7"/>
    <w:rsid w:val="00DB4780"/>
    <w:rsid w:val="00DB7675"/>
    <w:rsid w:val="00DB7CC9"/>
    <w:rsid w:val="00DC2B22"/>
    <w:rsid w:val="00DC569F"/>
    <w:rsid w:val="00DC6FEF"/>
    <w:rsid w:val="00DC750D"/>
    <w:rsid w:val="00DD27EB"/>
    <w:rsid w:val="00DD4A09"/>
    <w:rsid w:val="00DE4380"/>
    <w:rsid w:val="00DE6E97"/>
    <w:rsid w:val="00DF5914"/>
    <w:rsid w:val="00DF6C54"/>
    <w:rsid w:val="00E04A94"/>
    <w:rsid w:val="00E06CE2"/>
    <w:rsid w:val="00E1324F"/>
    <w:rsid w:val="00E14401"/>
    <w:rsid w:val="00E151DC"/>
    <w:rsid w:val="00E1638B"/>
    <w:rsid w:val="00E24028"/>
    <w:rsid w:val="00E25373"/>
    <w:rsid w:val="00E27E25"/>
    <w:rsid w:val="00E32FF6"/>
    <w:rsid w:val="00E4175F"/>
    <w:rsid w:val="00E45D71"/>
    <w:rsid w:val="00E4615C"/>
    <w:rsid w:val="00E47785"/>
    <w:rsid w:val="00E50358"/>
    <w:rsid w:val="00E50478"/>
    <w:rsid w:val="00E514BA"/>
    <w:rsid w:val="00E56399"/>
    <w:rsid w:val="00E56B53"/>
    <w:rsid w:val="00E57B71"/>
    <w:rsid w:val="00E62EB1"/>
    <w:rsid w:val="00E673DD"/>
    <w:rsid w:val="00E716D7"/>
    <w:rsid w:val="00E87805"/>
    <w:rsid w:val="00E96954"/>
    <w:rsid w:val="00E97B3E"/>
    <w:rsid w:val="00EA34AF"/>
    <w:rsid w:val="00EA48F9"/>
    <w:rsid w:val="00EA737E"/>
    <w:rsid w:val="00EB2161"/>
    <w:rsid w:val="00EB453A"/>
    <w:rsid w:val="00EC2B20"/>
    <w:rsid w:val="00EC5821"/>
    <w:rsid w:val="00EC7608"/>
    <w:rsid w:val="00EC7EC9"/>
    <w:rsid w:val="00ED3896"/>
    <w:rsid w:val="00ED41DE"/>
    <w:rsid w:val="00EE4F63"/>
    <w:rsid w:val="00EE597E"/>
    <w:rsid w:val="00EE7755"/>
    <w:rsid w:val="00EF0354"/>
    <w:rsid w:val="00EF6E8C"/>
    <w:rsid w:val="00F012B3"/>
    <w:rsid w:val="00F025C1"/>
    <w:rsid w:val="00F047A2"/>
    <w:rsid w:val="00F1527A"/>
    <w:rsid w:val="00F16E60"/>
    <w:rsid w:val="00F26502"/>
    <w:rsid w:val="00F278AA"/>
    <w:rsid w:val="00F37317"/>
    <w:rsid w:val="00F475EC"/>
    <w:rsid w:val="00F5229E"/>
    <w:rsid w:val="00F56CA0"/>
    <w:rsid w:val="00F64D48"/>
    <w:rsid w:val="00F67624"/>
    <w:rsid w:val="00F726A9"/>
    <w:rsid w:val="00F7537A"/>
    <w:rsid w:val="00F76A57"/>
    <w:rsid w:val="00F77DD2"/>
    <w:rsid w:val="00F8237F"/>
    <w:rsid w:val="00F832FE"/>
    <w:rsid w:val="00F962BE"/>
    <w:rsid w:val="00FA681D"/>
    <w:rsid w:val="00FB78B5"/>
    <w:rsid w:val="00FD300F"/>
    <w:rsid w:val="00FD338B"/>
    <w:rsid w:val="00FD7CFF"/>
    <w:rsid w:val="00FE6C1E"/>
    <w:rsid w:val="00FF2281"/>
    <w:rsid w:val="00FF2DE8"/>
    <w:rsid w:val="00FF35E8"/>
    <w:rsid w:val="00FF5E51"/>
    <w:rsid w:val="00FF69E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57544"/>
  <w15:docId w15:val="{3C55BFD5-7AAA-467F-8B32-C874BDE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3B298D"/>
    <w:rPr>
      <w:sz w:val="16"/>
      <w:szCs w:val="16"/>
    </w:rPr>
  </w:style>
  <w:style w:type="paragraph" w:styleId="Kommentartext">
    <w:name w:val="annotation text"/>
    <w:basedOn w:val="Standard"/>
    <w:link w:val="KommentartextZchn"/>
    <w:uiPriority w:val="99"/>
    <w:unhideWhenUsed/>
    <w:rsid w:val="003B298D"/>
    <w:pPr>
      <w:spacing w:line="240" w:lineRule="auto"/>
    </w:pPr>
  </w:style>
  <w:style w:type="character" w:customStyle="1" w:styleId="KommentartextZchn">
    <w:name w:val="Kommentartext Zchn"/>
    <w:basedOn w:val="Absatz-Standardschriftart"/>
    <w:link w:val="Kommentartext"/>
    <w:uiPriority w:val="99"/>
    <w:rsid w:val="003B298D"/>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3B298D"/>
    <w:rPr>
      <w:b/>
      <w:bCs/>
    </w:rPr>
  </w:style>
  <w:style w:type="character" w:customStyle="1" w:styleId="KommentarthemaZchn">
    <w:name w:val="Kommentarthema Zchn"/>
    <w:basedOn w:val="KommentartextZchn"/>
    <w:link w:val="Kommentarthema"/>
    <w:uiPriority w:val="99"/>
    <w:semiHidden/>
    <w:rsid w:val="003B298D"/>
    <w:rPr>
      <w:rFonts w:ascii="Verdana" w:eastAsia="Times New Roman" w:hAnsi="Verdana" w:cs="Verdana"/>
      <w:b/>
      <w:bCs/>
      <w:sz w:val="20"/>
      <w:szCs w:val="20"/>
      <w:lang w:bidi="ar-SA"/>
    </w:rPr>
  </w:style>
  <w:style w:type="paragraph" w:styleId="Listenabsatz">
    <w:name w:val="List Paragraph"/>
    <w:basedOn w:val="Standard"/>
    <w:uiPriority w:val="34"/>
    <w:rsid w:val="00394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4</Pages>
  <Words>857</Words>
  <Characters>5406</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2024-10-16T08:20:00Z</cp:lastPrinted>
  <dcterms:created xsi:type="dcterms:W3CDTF">2024-10-17T09:15:00Z</dcterms:created>
  <dcterms:modified xsi:type="dcterms:W3CDTF">2024-10-17T09:15:00Z</dcterms:modified>
</cp:coreProperties>
</file>