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F1C8C2" w14:textId="5882D84C" w:rsidR="00725BE1" w:rsidRPr="009D0420" w:rsidRDefault="006B2AEB" w:rsidP="003E20BA">
      <w:pPr>
        <w:jc w:val="left"/>
        <w:outlineLvl w:val="0"/>
        <w:rPr>
          <w:bCs/>
        </w:rPr>
      </w:pPr>
      <w:r>
        <w:rPr>
          <w:bCs/>
        </w:rPr>
        <w:t>1</w:t>
      </w:r>
      <w:r w:rsidR="00EB0583">
        <w:rPr>
          <w:bCs/>
        </w:rPr>
        <w:t>8</w:t>
      </w:r>
      <w:r w:rsidR="003A3ECD">
        <w:rPr>
          <w:bCs/>
        </w:rPr>
        <w:t>/</w:t>
      </w:r>
      <w:r>
        <w:rPr>
          <w:bCs/>
        </w:rPr>
        <w:t>12</w:t>
      </w:r>
      <w:r w:rsidR="003A3ECD">
        <w:rPr>
          <w:bCs/>
        </w:rPr>
        <w:t>/</w:t>
      </w:r>
      <w:r>
        <w:rPr>
          <w:bCs/>
        </w:rPr>
        <w:t>2023</w:t>
      </w:r>
    </w:p>
    <w:p w14:paraId="39AF87E1" w14:textId="77777777" w:rsidR="008B60CF" w:rsidRPr="009D0420" w:rsidRDefault="008B60CF" w:rsidP="008B60CF">
      <w:pPr>
        <w:jc w:val="left"/>
        <w:rPr>
          <w:bCs/>
          <w:i/>
        </w:rPr>
      </w:pPr>
    </w:p>
    <w:p w14:paraId="1DFC8E91" w14:textId="1F37B534" w:rsidR="008B60CF" w:rsidRPr="004F7A3A" w:rsidRDefault="006B2AEB" w:rsidP="008B60CF">
      <w:pPr>
        <w:jc w:val="left"/>
        <w:rPr>
          <w:b/>
          <w:sz w:val="29"/>
          <w:szCs w:val="29"/>
        </w:rPr>
      </w:pPr>
      <w:r w:rsidRPr="006B2AEB">
        <w:rPr>
          <w:b/>
          <w:sz w:val="29"/>
          <w:szCs w:val="29"/>
        </w:rPr>
        <w:t>Health Cube – the new, innovative Wilo health centre</w:t>
      </w:r>
    </w:p>
    <w:p w14:paraId="7CF6239E" w14:textId="78AE57DB" w:rsidR="004F7A3A" w:rsidRPr="004F7A3A" w:rsidRDefault="006B2AEB" w:rsidP="004F7A3A">
      <w:pPr>
        <w:rPr>
          <w:rFonts w:eastAsia="Calibri" w:cs="Arial"/>
          <w:lang w:eastAsia="en-US"/>
        </w:rPr>
      </w:pPr>
      <w:r w:rsidRPr="006B2AEB">
        <w:rPr>
          <w:rFonts w:eastAsia="Calibri" w:cs="Arial"/>
          <w:lang w:eastAsia="en-US"/>
        </w:rPr>
        <w:t xml:space="preserve">Ground-breaking ceremony for construction project at </w:t>
      </w:r>
      <w:proofErr w:type="spellStart"/>
      <w:r w:rsidRPr="006B2AEB">
        <w:rPr>
          <w:rFonts w:eastAsia="Calibri" w:cs="Arial"/>
          <w:lang w:eastAsia="en-US"/>
        </w:rPr>
        <w:t>Wilopark</w:t>
      </w:r>
      <w:proofErr w:type="spellEnd"/>
      <w:r w:rsidRPr="006B2AEB">
        <w:rPr>
          <w:rFonts w:eastAsia="Calibri" w:cs="Arial"/>
          <w:lang w:eastAsia="en-US"/>
        </w:rPr>
        <w:t xml:space="preserve"> Dortmund</w:t>
      </w:r>
    </w:p>
    <w:p w14:paraId="09C16787" w14:textId="77777777" w:rsidR="00FE6C1E" w:rsidRPr="004F7A3A" w:rsidRDefault="00FE6C1E" w:rsidP="00462C02">
      <w:pPr>
        <w:rPr>
          <w:rFonts w:eastAsia="Calibri" w:cs="Arial"/>
          <w:i/>
          <w:lang w:eastAsia="en-US"/>
        </w:rPr>
      </w:pPr>
    </w:p>
    <w:p w14:paraId="34EE3B4C" w14:textId="2EED0078" w:rsidR="006B2AEB" w:rsidRPr="006B2AEB" w:rsidRDefault="006B2AEB" w:rsidP="006B2AEB">
      <w:pPr>
        <w:rPr>
          <w:rFonts w:eastAsia="Calibri" w:cs="Arial"/>
          <w:lang w:eastAsia="en-US"/>
        </w:rPr>
      </w:pPr>
      <w:r>
        <w:rPr>
          <w:rFonts w:eastAsia="Calibri" w:cs="Arial"/>
          <w:b/>
          <w:lang w:eastAsia="en-US"/>
        </w:rPr>
        <w:t>Dortmund</w:t>
      </w:r>
      <w:r w:rsidR="005D0021" w:rsidRPr="005D0021">
        <w:rPr>
          <w:rFonts w:eastAsia="Calibri" w:cs="Arial"/>
          <w:b/>
          <w:lang w:eastAsia="en-US"/>
        </w:rPr>
        <w:t xml:space="preserve">. </w:t>
      </w:r>
      <w:r w:rsidRPr="006B2AEB">
        <w:rPr>
          <w:rFonts w:eastAsia="Calibri" w:cs="Arial"/>
          <w:lang w:eastAsia="en-US"/>
        </w:rPr>
        <w:t xml:space="preserve">The starting signal for an extraordinary project: on 15 December, the Wilo Executive Board and Dr Jochen </w:t>
      </w:r>
      <w:proofErr w:type="spellStart"/>
      <w:r w:rsidRPr="006B2AEB">
        <w:rPr>
          <w:rFonts w:eastAsia="Calibri" w:cs="Arial"/>
          <w:lang w:eastAsia="en-US"/>
        </w:rPr>
        <w:t>Opländer</w:t>
      </w:r>
      <w:proofErr w:type="spellEnd"/>
      <w:r w:rsidR="00EB0583">
        <w:rPr>
          <w:rFonts w:eastAsia="Calibri" w:cs="Arial"/>
          <w:lang w:eastAsia="en-US"/>
        </w:rPr>
        <w:t xml:space="preserve">, </w:t>
      </w:r>
      <w:r w:rsidR="00EB0583" w:rsidRPr="00EB0583">
        <w:rPr>
          <w:rFonts w:eastAsia="Calibri" w:cs="Arial"/>
          <w:lang w:eastAsia="en-US"/>
        </w:rPr>
        <w:t>Honorary Chairman of the Supervisory Board</w:t>
      </w:r>
      <w:r w:rsidR="00EB0583">
        <w:rPr>
          <w:rFonts w:eastAsia="Calibri" w:cs="Arial"/>
          <w:lang w:eastAsia="en-US"/>
        </w:rPr>
        <w:t xml:space="preserve"> of the Wilo Group, </w:t>
      </w:r>
      <w:r w:rsidRPr="006B2AEB">
        <w:rPr>
          <w:rFonts w:eastAsia="Calibri" w:cs="Arial"/>
          <w:lang w:eastAsia="en-US"/>
        </w:rPr>
        <w:t xml:space="preserve">broke ground for the construction of the new Health Cube at </w:t>
      </w:r>
      <w:proofErr w:type="spellStart"/>
      <w:r w:rsidRPr="006B2AEB">
        <w:rPr>
          <w:rFonts w:eastAsia="Calibri" w:cs="Arial"/>
          <w:lang w:eastAsia="en-US"/>
        </w:rPr>
        <w:t>Wilopark</w:t>
      </w:r>
      <w:proofErr w:type="spellEnd"/>
      <w:r w:rsidRPr="006B2AEB">
        <w:rPr>
          <w:rFonts w:eastAsia="Calibri" w:cs="Arial"/>
          <w:lang w:eastAsia="en-US"/>
        </w:rPr>
        <w:t xml:space="preserve">. Wilo employees worldwide and throughout the entire Dortmund region will benefit from the innovative health centre. The construction will start in May 2024 and will be completed by the end of 2025. The official opening of the new Health Cube is scheduled for </w:t>
      </w:r>
      <w:r>
        <w:rPr>
          <w:rFonts w:eastAsia="Calibri" w:cs="Arial"/>
          <w:lang w:eastAsia="en-US"/>
        </w:rPr>
        <w:t xml:space="preserve">the beginning of </w:t>
      </w:r>
      <w:r w:rsidRPr="006B2AEB">
        <w:rPr>
          <w:rFonts w:eastAsia="Calibri" w:cs="Arial"/>
          <w:lang w:eastAsia="en-US"/>
        </w:rPr>
        <w:t>2026.</w:t>
      </w:r>
    </w:p>
    <w:p w14:paraId="326594B3" w14:textId="77777777" w:rsidR="006B2AEB" w:rsidRPr="006B2AEB" w:rsidRDefault="006B2AEB" w:rsidP="006B2AEB">
      <w:pPr>
        <w:rPr>
          <w:rFonts w:eastAsia="Calibri" w:cs="Arial"/>
          <w:lang w:eastAsia="en-US"/>
        </w:rPr>
      </w:pPr>
    </w:p>
    <w:p w14:paraId="7E065271" w14:textId="77777777" w:rsidR="006B2AEB" w:rsidRPr="006B2AEB" w:rsidRDefault="006B2AEB" w:rsidP="006B2AEB">
      <w:pPr>
        <w:rPr>
          <w:rFonts w:eastAsia="Calibri" w:cs="Arial"/>
          <w:lang w:eastAsia="en-US"/>
        </w:rPr>
      </w:pPr>
      <w:r w:rsidRPr="006B2AEB">
        <w:rPr>
          <w:rFonts w:eastAsia="Calibri" w:cs="Arial"/>
          <w:lang w:eastAsia="en-US"/>
        </w:rPr>
        <w:t>The concept: With a modern location, a holistic approach to medicine and high-quality treatments on offer, a number of general practitioners, specialists and therapists will work on an outpatient basis to resolve their patients’ acute problems, as well as actively support their long-term health. All of this is made possible through a comprehensive offering of premium-quality diagnostic and therapeutic services that encompass general and occupational healthcare, as well as a range of other specialist areas. There is an orthopaedic practice that deals with musculoskeletal complaints, while a cardiology practice focuses on heart conditions. In a psychotherapy practice, specialists offer talking therapy. The new Wilo health centre will even cover sports medicine. These services are also complemented by physiotherapy treatments, preventative services such as skin cancer screenings, a gymnasium with state-of-the-art sports equipment for endurance and strength training, and an outdoor sports area. The concept of the Health Cube is therefore aimed at curative treatment but specifically the prevention of common conditions such as back pain or cardiovascular diseases.</w:t>
      </w:r>
    </w:p>
    <w:p w14:paraId="5395BAD3" w14:textId="77777777" w:rsidR="006B2AEB" w:rsidRPr="006B2AEB" w:rsidRDefault="006B2AEB" w:rsidP="006B2AEB">
      <w:pPr>
        <w:rPr>
          <w:rFonts w:eastAsia="Calibri" w:cs="Arial"/>
          <w:lang w:eastAsia="en-US"/>
        </w:rPr>
      </w:pPr>
    </w:p>
    <w:p w14:paraId="086DAD9E" w14:textId="11D6A03B" w:rsidR="006B2AEB" w:rsidRPr="006B2AEB" w:rsidRDefault="006B2AEB" w:rsidP="006B2AEB">
      <w:pPr>
        <w:rPr>
          <w:rFonts w:eastAsia="Calibri" w:cs="Arial"/>
          <w:b/>
          <w:bCs/>
          <w:lang w:eastAsia="en-US"/>
        </w:rPr>
      </w:pPr>
      <w:r w:rsidRPr="006B2AEB">
        <w:rPr>
          <w:rFonts w:eastAsia="Calibri" w:cs="Arial"/>
          <w:b/>
          <w:bCs/>
          <w:lang w:eastAsia="en-US"/>
        </w:rPr>
        <w:t>Oliver Hermes: “We’re investing in health!”</w:t>
      </w:r>
    </w:p>
    <w:p w14:paraId="72AA3620" w14:textId="77777777" w:rsidR="006B2AEB" w:rsidRPr="006B2AEB" w:rsidRDefault="006B2AEB" w:rsidP="006B2AEB">
      <w:pPr>
        <w:rPr>
          <w:rFonts w:eastAsia="Calibri" w:cs="Arial"/>
          <w:lang w:eastAsia="en-US"/>
        </w:rPr>
      </w:pPr>
      <w:r w:rsidRPr="006B2AEB">
        <w:rPr>
          <w:rFonts w:eastAsia="Calibri" w:cs="Arial"/>
          <w:lang w:eastAsia="en-US"/>
        </w:rPr>
        <w:lastRenderedPageBreak/>
        <w:t>“With our innovative Health Cube, we are sending out a strong signal: we’re investing in health!” says Oliver Hermes, President &amp; CEO of the Wilo Group. “This step is a clear illustration of our comprehensive, Group-wide sustainability strategy, which is based on three pillars: Creating, Caring and Connecting.”</w:t>
      </w:r>
    </w:p>
    <w:p w14:paraId="06EB5E84" w14:textId="77777777" w:rsidR="006B2AEB" w:rsidRPr="006B2AEB" w:rsidRDefault="006B2AEB" w:rsidP="006B2AEB">
      <w:pPr>
        <w:rPr>
          <w:rFonts w:eastAsia="Calibri" w:cs="Arial"/>
          <w:lang w:eastAsia="en-US"/>
        </w:rPr>
      </w:pPr>
    </w:p>
    <w:p w14:paraId="0E95AF38" w14:textId="77777777" w:rsidR="006B2AEB" w:rsidRPr="006B2AEB" w:rsidRDefault="006B2AEB" w:rsidP="006B2AEB">
      <w:pPr>
        <w:rPr>
          <w:rFonts w:eastAsia="Calibri" w:cs="Arial"/>
          <w:lang w:eastAsia="en-US"/>
        </w:rPr>
      </w:pPr>
      <w:r w:rsidRPr="006B2AEB">
        <w:rPr>
          <w:rFonts w:eastAsia="Calibri" w:cs="Arial"/>
          <w:b/>
          <w:bCs/>
          <w:lang w:eastAsia="en-US"/>
        </w:rPr>
        <w:t>Creating:</w:t>
      </w:r>
      <w:r w:rsidRPr="006B2AEB">
        <w:rPr>
          <w:rFonts w:eastAsia="Calibri" w:cs="Arial"/>
          <w:lang w:eastAsia="en-US"/>
        </w:rPr>
        <w:t xml:space="preserve"> with its system-relevant products and solutions, Wilo has become an integral part of critical infrastructures around the world. One such example of this is hospitals. Modern healthcare cannot be sustained without using pumps and pump systems. “We bear this responsibility out of a sense of tradition,” adds Oliver Hermes. Around 100 years ago, Wilo significantly improved hygiene and health conditions for miners by manufacturing pithead baths and clothes lifts for the mining industry.</w:t>
      </w:r>
    </w:p>
    <w:p w14:paraId="1F6FB2D7" w14:textId="77777777" w:rsidR="006B2AEB" w:rsidRPr="006B2AEB" w:rsidRDefault="006B2AEB" w:rsidP="006B2AEB">
      <w:pPr>
        <w:rPr>
          <w:rFonts w:eastAsia="Calibri" w:cs="Arial"/>
          <w:lang w:eastAsia="en-US"/>
        </w:rPr>
      </w:pPr>
    </w:p>
    <w:p w14:paraId="1B2C9E20" w14:textId="77777777" w:rsidR="006B2AEB" w:rsidRPr="006B2AEB" w:rsidRDefault="006B2AEB" w:rsidP="006B2AEB">
      <w:pPr>
        <w:rPr>
          <w:rFonts w:eastAsia="Calibri" w:cs="Arial"/>
          <w:lang w:eastAsia="en-US"/>
        </w:rPr>
      </w:pPr>
      <w:r w:rsidRPr="006B2AEB">
        <w:rPr>
          <w:rFonts w:eastAsia="Calibri" w:cs="Arial"/>
          <w:b/>
          <w:bCs/>
          <w:lang w:eastAsia="en-US"/>
        </w:rPr>
        <w:t>Caring:</w:t>
      </w:r>
      <w:r w:rsidRPr="006B2AEB">
        <w:rPr>
          <w:rFonts w:eastAsia="Calibri" w:cs="Arial"/>
          <w:lang w:eastAsia="en-US"/>
        </w:rPr>
        <w:t xml:space="preserve"> a commitment that is extended to </w:t>
      </w:r>
      <w:proofErr w:type="spellStart"/>
      <w:r w:rsidRPr="006B2AEB">
        <w:rPr>
          <w:rFonts w:eastAsia="Calibri" w:cs="Arial"/>
          <w:lang w:eastAsia="en-US"/>
        </w:rPr>
        <w:t>Wilo’s</w:t>
      </w:r>
      <w:proofErr w:type="spellEnd"/>
      <w:r w:rsidRPr="006B2AEB">
        <w:rPr>
          <w:rFonts w:eastAsia="Calibri" w:cs="Arial"/>
          <w:lang w:eastAsia="en-US"/>
        </w:rPr>
        <w:t xml:space="preserve"> employees. “It is particularly important to us to create a safe and healthy working environment,” says Oliver Hermes. Wilo has long been putting this belief into practice by providing a robust company health management programme that goes far beyond existing standards. “And that applies across the entire world. But with the Health Cube, we are now going one decisive step further.” There are even plans for an international point of contact for crisis intervention to be included in the new Wilo Health Centre. In the future, employees who have suffered major setbacks or who find themselves in exceptional personal situations will be able to seek counselling and support here.</w:t>
      </w:r>
    </w:p>
    <w:p w14:paraId="19BAF80F" w14:textId="77777777" w:rsidR="006B2AEB" w:rsidRPr="006B2AEB" w:rsidRDefault="006B2AEB" w:rsidP="006B2AEB">
      <w:pPr>
        <w:rPr>
          <w:rFonts w:eastAsia="Calibri" w:cs="Arial"/>
          <w:lang w:eastAsia="en-US"/>
        </w:rPr>
      </w:pPr>
    </w:p>
    <w:p w14:paraId="34CB2766" w14:textId="77777777" w:rsidR="006B2AEB" w:rsidRPr="006B2AEB" w:rsidRDefault="006B2AEB" w:rsidP="006B2AEB">
      <w:pPr>
        <w:rPr>
          <w:rFonts w:eastAsia="Calibri" w:cs="Arial"/>
          <w:lang w:eastAsia="en-US"/>
        </w:rPr>
      </w:pPr>
      <w:r w:rsidRPr="006B2AEB">
        <w:rPr>
          <w:rFonts w:eastAsia="Calibri" w:cs="Arial"/>
          <w:b/>
          <w:bCs/>
          <w:lang w:eastAsia="en-US"/>
        </w:rPr>
        <w:t>Connecting:</w:t>
      </w:r>
      <w:r w:rsidRPr="006B2AEB">
        <w:rPr>
          <w:rFonts w:eastAsia="Calibri" w:cs="Arial"/>
          <w:lang w:eastAsia="en-US"/>
        </w:rPr>
        <w:t xml:space="preserve"> however, it is not only Dortmund-based employees who will benefit from the new health centre. From the outset, </w:t>
      </w:r>
      <w:proofErr w:type="spellStart"/>
      <w:r w:rsidRPr="006B2AEB">
        <w:rPr>
          <w:rFonts w:eastAsia="Calibri" w:cs="Arial"/>
          <w:lang w:eastAsia="en-US"/>
        </w:rPr>
        <w:t>Wilo’s</w:t>
      </w:r>
      <w:proofErr w:type="spellEnd"/>
      <w:r w:rsidRPr="006B2AEB">
        <w:rPr>
          <w:rFonts w:eastAsia="Calibri" w:cs="Arial"/>
          <w:lang w:eastAsia="en-US"/>
        </w:rPr>
        <w:t xml:space="preserve"> concept has been based on offering location-independent remote medicine in collaboration with a partner group from the industry and fostering links to an international network of doctors. This means that all of </w:t>
      </w:r>
      <w:proofErr w:type="spellStart"/>
      <w:r w:rsidRPr="006B2AEB">
        <w:rPr>
          <w:rFonts w:eastAsia="Calibri" w:cs="Arial"/>
          <w:lang w:eastAsia="en-US"/>
        </w:rPr>
        <w:t>Wilo’s</w:t>
      </w:r>
      <w:proofErr w:type="spellEnd"/>
      <w:r w:rsidRPr="006B2AEB">
        <w:rPr>
          <w:rFonts w:eastAsia="Calibri" w:cs="Arial"/>
          <w:lang w:eastAsia="en-US"/>
        </w:rPr>
        <w:t xml:space="preserve"> 8,400 employees worldwide can take advantage of the programme. “The Health Cube is the new focal point of our global health management,” says Oliver Hermes. The services on offer are also aimed at patients beyond the Wilo workforce. “The Health Cube not only brings together Wilo employees from different locations around the world, but once again demonstrates our strong ties to the region.”</w:t>
      </w:r>
    </w:p>
    <w:p w14:paraId="70B3469F" w14:textId="77777777" w:rsidR="006B2AEB" w:rsidRPr="006B2AEB" w:rsidRDefault="006B2AEB" w:rsidP="006B2AEB">
      <w:pPr>
        <w:rPr>
          <w:rFonts w:eastAsia="Calibri" w:cs="Arial"/>
          <w:lang w:eastAsia="en-US"/>
        </w:rPr>
      </w:pPr>
    </w:p>
    <w:p w14:paraId="014BA75C" w14:textId="71CDA80F" w:rsidR="006B2AEB" w:rsidRPr="006B2AEB" w:rsidRDefault="006B2AEB" w:rsidP="006B2AEB">
      <w:pPr>
        <w:rPr>
          <w:rFonts w:eastAsia="Calibri" w:cs="Arial"/>
          <w:b/>
          <w:bCs/>
          <w:lang w:eastAsia="en-US"/>
        </w:rPr>
      </w:pPr>
      <w:r w:rsidRPr="006B2AEB">
        <w:rPr>
          <w:rFonts w:eastAsia="Calibri" w:cs="Arial"/>
          <w:b/>
          <w:bCs/>
          <w:lang w:eastAsia="en-US"/>
        </w:rPr>
        <w:t xml:space="preserve">Advocate, </w:t>
      </w:r>
      <w:proofErr w:type="spellStart"/>
      <w:r w:rsidRPr="006B2AEB">
        <w:rPr>
          <w:rFonts w:eastAsia="Calibri" w:cs="Arial"/>
          <w:b/>
          <w:bCs/>
          <w:lang w:eastAsia="en-US"/>
        </w:rPr>
        <w:t>Dr.</w:t>
      </w:r>
      <w:proofErr w:type="spellEnd"/>
      <w:r w:rsidRPr="006B2AEB">
        <w:rPr>
          <w:rFonts w:eastAsia="Calibri" w:cs="Arial"/>
          <w:b/>
          <w:bCs/>
          <w:lang w:eastAsia="en-US"/>
        </w:rPr>
        <w:t xml:space="preserve">-Ing. </w:t>
      </w:r>
      <w:proofErr w:type="spellStart"/>
      <w:r w:rsidRPr="006B2AEB">
        <w:rPr>
          <w:rFonts w:eastAsia="Calibri" w:cs="Arial"/>
          <w:b/>
          <w:bCs/>
          <w:lang w:eastAsia="en-US"/>
        </w:rPr>
        <w:t>E.h.</w:t>
      </w:r>
      <w:proofErr w:type="spellEnd"/>
      <w:r w:rsidRPr="006B2AEB">
        <w:rPr>
          <w:rFonts w:eastAsia="Calibri" w:cs="Arial"/>
          <w:b/>
          <w:bCs/>
          <w:lang w:eastAsia="en-US"/>
        </w:rPr>
        <w:t xml:space="preserve"> Jochen </w:t>
      </w:r>
      <w:proofErr w:type="spellStart"/>
      <w:r w:rsidRPr="006B2AEB">
        <w:rPr>
          <w:rFonts w:eastAsia="Calibri" w:cs="Arial"/>
          <w:b/>
          <w:bCs/>
          <w:lang w:eastAsia="en-US"/>
        </w:rPr>
        <w:t>Opländer</w:t>
      </w:r>
      <w:proofErr w:type="spellEnd"/>
      <w:r w:rsidRPr="006B2AEB">
        <w:rPr>
          <w:rFonts w:eastAsia="Calibri" w:cs="Arial"/>
          <w:b/>
          <w:bCs/>
          <w:lang w:eastAsia="en-US"/>
        </w:rPr>
        <w:t>: “It’s a project close to my heart”</w:t>
      </w:r>
    </w:p>
    <w:p w14:paraId="4E602546" w14:textId="77777777" w:rsidR="006B2AEB" w:rsidRPr="006B2AEB" w:rsidRDefault="006B2AEB" w:rsidP="006B2AEB">
      <w:pPr>
        <w:rPr>
          <w:rFonts w:eastAsia="Calibri" w:cs="Arial"/>
          <w:lang w:eastAsia="en-US"/>
        </w:rPr>
      </w:pPr>
      <w:r w:rsidRPr="006B2AEB">
        <w:rPr>
          <w:rFonts w:eastAsia="Calibri" w:cs="Arial"/>
          <w:lang w:eastAsia="en-US"/>
        </w:rPr>
        <w:t xml:space="preserve">The health and well-being of Wilo employees has always been a matter of great importance to </w:t>
      </w:r>
      <w:proofErr w:type="spellStart"/>
      <w:r w:rsidRPr="006B2AEB">
        <w:rPr>
          <w:rFonts w:eastAsia="Calibri" w:cs="Arial"/>
          <w:lang w:eastAsia="en-US"/>
        </w:rPr>
        <w:t>Dr.</w:t>
      </w:r>
      <w:proofErr w:type="spellEnd"/>
      <w:r w:rsidRPr="006B2AEB">
        <w:rPr>
          <w:rFonts w:eastAsia="Calibri" w:cs="Arial"/>
          <w:lang w:eastAsia="en-US"/>
        </w:rPr>
        <w:t xml:space="preserve">-Ing. </w:t>
      </w:r>
      <w:proofErr w:type="spellStart"/>
      <w:r w:rsidRPr="006B2AEB">
        <w:rPr>
          <w:rFonts w:eastAsia="Calibri" w:cs="Arial"/>
          <w:lang w:eastAsia="en-US"/>
        </w:rPr>
        <w:t>E.h.</w:t>
      </w:r>
      <w:proofErr w:type="spellEnd"/>
      <w:r w:rsidRPr="006B2AEB">
        <w:rPr>
          <w:rFonts w:eastAsia="Calibri" w:cs="Arial"/>
          <w:lang w:eastAsia="en-US"/>
        </w:rPr>
        <w:t xml:space="preserve"> Jochen </w:t>
      </w:r>
      <w:proofErr w:type="spellStart"/>
      <w:r w:rsidRPr="006B2AEB">
        <w:rPr>
          <w:rFonts w:eastAsia="Calibri" w:cs="Arial"/>
          <w:lang w:eastAsia="en-US"/>
        </w:rPr>
        <w:t>Opländer</w:t>
      </w:r>
      <w:proofErr w:type="spellEnd"/>
      <w:r w:rsidRPr="006B2AEB">
        <w:rPr>
          <w:rFonts w:eastAsia="Calibri" w:cs="Arial"/>
          <w:lang w:eastAsia="en-US"/>
        </w:rPr>
        <w:t xml:space="preserve">. The current Honorary Chair of the Supervisory Board of the Wilo Group was an early advocate of promoting health in the workplace and encouraging a safe and healthy working environment. “Together you work tirelessly every day to ensure </w:t>
      </w:r>
      <w:proofErr w:type="spellStart"/>
      <w:r w:rsidRPr="006B2AEB">
        <w:rPr>
          <w:rFonts w:eastAsia="Calibri" w:cs="Arial"/>
          <w:lang w:eastAsia="en-US"/>
        </w:rPr>
        <w:t>Wilo’s</w:t>
      </w:r>
      <w:proofErr w:type="spellEnd"/>
      <w:r w:rsidRPr="006B2AEB">
        <w:rPr>
          <w:rFonts w:eastAsia="Calibri" w:cs="Arial"/>
          <w:lang w:eastAsia="en-US"/>
        </w:rPr>
        <w:t xml:space="preserve"> success,” says Dr Jochen </w:t>
      </w:r>
      <w:proofErr w:type="spellStart"/>
      <w:r w:rsidRPr="006B2AEB">
        <w:rPr>
          <w:rFonts w:eastAsia="Calibri" w:cs="Arial"/>
          <w:lang w:eastAsia="en-US"/>
        </w:rPr>
        <w:t>Opländer</w:t>
      </w:r>
      <w:proofErr w:type="spellEnd"/>
      <w:r w:rsidRPr="006B2AEB">
        <w:rPr>
          <w:rFonts w:eastAsia="Calibri" w:cs="Arial"/>
          <w:lang w:eastAsia="en-US"/>
        </w:rPr>
        <w:t>, addressing the Group's more than 8,400 employees. “I would like to make one thing very clear: Wilo owes you a lot.”</w:t>
      </w:r>
    </w:p>
    <w:p w14:paraId="5982D8C1" w14:textId="77777777" w:rsidR="006B2AEB" w:rsidRPr="006B2AEB" w:rsidRDefault="006B2AEB" w:rsidP="006B2AEB">
      <w:pPr>
        <w:rPr>
          <w:rFonts w:eastAsia="Calibri" w:cs="Arial"/>
          <w:lang w:eastAsia="en-US"/>
        </w:rPr>
      </w:pPr>
    </w:p>
    <w:p w14:paraId="5BAD54B9" w14:textId="21394324" w:rsidR="004F7A3A" w:rsidRDefault="006B2AEB" w:rsidP="006B2AEB">
      <w:pPr>
        <w:rPr>
          <w:rFonts w:eastAsia="Calibri" w:cs="Arial"/>
          <w:lang w:eastAsia="en-US"/>
        </w:rPr>
      </w:pPr>
      <w:r w:rsidRPr="006B2AEB">
        <w:rPr>
          <w:rFonts w:eastAsia="Calibri" w:cs="Arial"/>
          <w:lang w:eastAsia="en-US"/>
        </w:rPr>
        <w:t xml:space="preserve">Dr Jochen </w:t>
      </w:r>
      <w:proofErr w:type="spellStart"/>
      <w:r w:rsidRPr="006B2AEB">
        <w:rPr>
          <w:rFonts w:eastAsia="Calibri" w:cs="Arial"/>
          <w:lang w:eastAsia="en-US"/>
        </w:rPr>
        <w:t>Opländer</w:t>
      </w:r>
      <w:proofErr w:type="spellEnd"/>
      <w:r w:rsidRPr="006B2AEB">
        <w:rPr>
          <w:rFonts w:eastAsia="Calibri" w:cs="Arial"/>
          <w:lang w:eastAsia="en-US"/>
        </w:rPr>
        <w:t xml:space="preserve"> is therefore lending his own very personal support to the construction of the new Health Cube. “It’s a project close to my heart,” adds Dr </w:t>
      </w:r>
      <w:proofErr w:type="spellStart"/>
      <w:r w:rsidRPr="006B2AEB">
        <w:rPr>
          <w:rFonts w:eastAsia="Calibri" w:cs="Arial"/>
          <w:lang w:eastAsia="en-US"/>
        </w:rPr>
        <w:t>Opländer</w:t>
      </w:r>
      <w:proofErr w:type="spellEnd"/>
      <w:r w:rsidRPr="006B2AEB">
        <w:rPr>
          <w:rFonts w:eastAsia="Calibri" w:cs="Arial"/>
          <w:lang w:eastAsia="en-US"/>
        </w:rPr>
        <w:t>, who follows in his family’s footsteps in making this commitment. “What drove my father in 1927 was not just to develop a circulator. He wanted to replace unhealthy stove heating with hygienic central heating and, in doing so, improve people’s living conditions. The Health Cube builds on this initiative almost 100 years later.”</w:t>
      </w:r>
    </w:p>
    <w:p w14:paraId="2CD19086" w14:textId="1EA83C7C" w:rsidR="006B2AEB" w:rsidRDefault="006B2AEB" w:rsidP="006B2AEB">
      <w:pPr>
        <w:rPr>
          <w:rFonts w:eastAsia="Calibri" w:cs="Arial"/>
          <w:lang w:eastAsia="en-US"/>
        </w:rPr>
      </w:pPr>
    </w:p>
    <w:p w14:paraId="3725137A" w14:textId="2469032B" w:rsidR="006B2AEB" w:rsidRDefault="006B2AEB" w:rsidP="006B2AEB">
      <w:pPr>
        <w:rPr>
          <w:rFonts w:eastAsia="Calibri" w:cs="Arial"/>
          <w:lang w:eastAsia="en-US"/>
        </w:rPr>
      </w:pPr>
    </w:p>
    <w:p w14:paraId="6BAB45E9" w14:textId="77777777" w:rsidR="006B2AEB" w:rsidRPr="006B2AEB" w:rsidRDefault="006B2AEB" w:rsidP="006B2AEB">
      <w:pPr>
        <w:rPr>
          <w:rFonts w:eastAsia="Calibri" w:cs="Arial"/>
          <w:lang w:eastAsia="en-US"/>
        </w:rPr>
      </w:pPr>
    </w:p>
    <w:p w14:paraId="23981D44" w14:textId="091E6A4E" w:rsidR="008B60CF" w:rsidRDefault="006B2AEB" w:rsidP="004F7A3A">
      <w:pPr>
        <w:rPr>
          <w:rFonts w:eastAsia="Calibri" w:cs="Arial"/>
          <w:lang w:eastAsia="en-US"/>
        </w:rPr>
      </w:pPr>
      <w:r w:rsidRPr="00DC72F5">
        <w:rPr>
          <w:rFonts w:eastAsia="Calibri" w:cs="Arial"/>
          <w:noProof/>
          <w:lang w:eastAsia="en-US"/>
        </w:rPr>
        <w:lastRenderedPageBreak/>
        <w:drawing>
          <wp:inline distT="0" distB="0" distL="0" distR="0" wp14:anchorId="6EE0E2E3" wp14:editId="446D1347">
            <wp:extent cx="4531057" cy="3398293"/>
            <wp:effectExtent l="0" t="0" r="317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38654" cy="3403991"/>
                    </a:xfrm>
                    <a:prstGeom prst="rect">
                      <a:avLst/>
                    </a:prstGeom>
                    <a:noFill/>
                    <a:ln>
                      <a:noFill/>
                    </a:ln>
                  </pic:spPr>
                </pic:pic>
              </a:graphicData>
            </a:graphic>
          </wp:inline>
        </w:drawing>
      </w:r>
    </w:p>
    <w:p w14:paraId="1DA78E4D" w14:textId="5383CE62" w:rsidR="007545BA" w:rsidRDefault="007545BA" w:rsidP="004F7A3A">
      <w:pPr>
        <w:rPr>
          <w:rFonts w:eastAsia="Calibri" w:cs="Arial"/>
          <w:lang w:eastAsia="en-US"/>
        </w:rPr>
      </w:pPr>
      <w:r w:rsidRPr="007545BA">
        <w:rPr>
          <w:rFonts w:eastAsia="Calibri" w:cs="Arial"/>
          <w:b/>
          <w:bCs/>
          <w:lang w:eastAsia="en-US"/>
        </w:rPr>
        <w:t>Image caption:</w:t>
      </w:r>
      <w:r>
        <w:rPr>
          <w:rFonts w:eastAsia="Calibri" w:cs="Arial"/>
          <w:lang w:eastAsia="en-US"/>
        </w:rPr>
        <w:t xml:space="preserve"> </w:t>
      </w:r>
      <w:r w:rsidR="006B2AEB" w:rsidRPr="006B2AEB">
        <w:rPr>
          <w:rFonts w:eastAsia="Calibri" w:cs="Arial"/>
          <w:lang w:eastAsia="en-US"/>
        </w:rPr>
        <w:t xml:space="preserve">The </w:t>
      </w:r>
      <w:proofErr w:type="spellStart"/>
      <w:r w:rsidR="006B2AEB" w:rsidRPr="006B2AEB">
        <w:rPr>
          <w:rFonts w:eastAsia="Calibri" w:cs="Arial"/>
          <w:lang w:eastAsia="en-US"/>
        </w:rPr>
        <w:t>Wilopark</w:t>
      </w:r>
      <w:proofErr w:type="spellEnd"/>
      <w:r w:rsidR="006B2AEB" w:rsidRPr="006B2AEB">
        <w:rPr>
          <w:rFonts w:eastAsia="Calibri" w:cs="Arial"/>
          <w:lang w:eastAsia="en-US"/>
        </w:rPr>
        <w:t xml:space="preserve"> in Dortmund is the headquarters of the Wilo Group. A first draft of the new Health Cube can be seen at the bottom right</w:t>
      </w:r>
      <w:r>
        <w:rPr>
          <w:rFonts w:eastAsia="Calibri" w:cs="Arial"/>
          <w:lang w:eastAsia="en-US"/>
        </w:rPr>
        <w:t xml:space="preserve">. </w:t>
      </w:r>
      <w:r w:rsidR="006B2AEB">
        <w:rPr>
          <w:rFonts w:eastAsia="Calibri" w:cs="Arial"/>
          <w:lang w:eastAsia="en-US"/>
        </w:rPr>
        <w:t>S</w:t>
      </w:r>
      <w:r>
        <w:rPr>
          <w:rFonts w:eastAsia="Calibri" w:cs="Arial"/>
          <w:lang w:eastAsia="en-US"/>
        </w:rPr>
        <w:t>ource: WILO SE</w:t>
      </w:r>
    </w:p>
    <w:p w14:paraId="029163A4" w14:textId="77777777" w:rsidR="006B2AEB" w:rsidRDefault="006B2AEB" w:rsidP="004F7A3A">
      <w:pPr>
        <w:rPr>
          <w:rFonts w:eastAsia="Calibri" w:cs="Arial"/>
          <w:lang w:eastAsia="en-US"/>
        </w:rPr>
      </w:pPr>
    </w:p>
    <w:p w14:paraId="400AD639" w14:textId="13E68CD9" w:rsidR="007545BA" w:rsidRDefault="006B2AEB" w:rsidP="004F7A3A">
      <w:pPr>
        <w:rPr>
          <w:rFonts w:eastAsia="Calibri" w:cs="Arial"/>
          <w:lang w:eastAsia="en-US"/>
        </w:rPr>
      </w:pPr>
      <w:r>
        <w:rPr>
          <w:rFonts w:eastAsia="Calibri" w:cs="Arial"/>
          <w:noProof/>
          <w:lang w:eastAsia="en-US"/>
        </w:rPr>
        <w:drawing>
          <wp:inline distT="0" distB="0" distL="0" distR="0" wp14:anchorId="3E3D6130" wp14:editId="53C64AC0">
            <wp:extent cx="4588168" cy="2920621"/>
            <wp:effectExtent l="0" t="0" r="317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602177" cy="2929539"/>
                    </a:xfrm>
                    <a:prstGeom prst="rect">
                      <a:avLst/>
                    </a:prstGeom>
                    <a:noFill/>
                    <a:ln>
                      <a:noFill/>
                    </a:ln>
                  </pic:spPr>
                </pic:pic>
              </a:graphicData>
            </a:graphic>
          </wp:inline>
        </w:drawing>
      </w:r>
    </w:p>
    <w:p w14:paraId="1F3BDDB9" w14:textId="29C254F7" w:rsidR="006B2AEB" w:rsidRDefault="006B2AEB" w:rsidP="006B2AEB">
      <w:pPr>
        <w:rPr>
          <w:rFonts w:eastAsia="Calibri" w:cs="Arial"/>
          <w:lang w:eastAsia="en-US"/>
        </w:rPr>
      </w:pPr>
      <w:r w:rsidRPr="007545BA">
        <w:rPr>
          <w:rFonts w:eastAsia="Calibri" w:cs="Arial"/>
          <w:b/>
          <w:bCs/>
          <w:lang w:eastAsia="en-US"/>
        </w:rPr>
        <w:t>Image caption:</w:t>
      </w:r>
      <w:r>
        <w:rPr>
          <w:rFonts w:eastAsia="Calibri" w:cs="Arial"/>
          <w:lang w:eastAsia="en-US"/>
        </w:rPr>
        <w:t xml:space="preserve"> </w:t>
      </w:r>
      <w:r w:rsidRPr="006B2AEB">
        <w:rPr>
          <w:rFonts w:eastAsia="Calibri" w:cs="Arial"/>
          <w:lang w:eastAsia="en-US"/>
        </w:rPr>
        <w:t>The Health Cube combines a comprehensive range of premium-quality diagnostic and therapeutic services</w:t>
      </w:r>
      <w:r>
        <w:rPr>
          <w:rFonts w:eastAsia="Calibri" w:cs="Arial"/>
          <w:lang w:eastAsia="en-US"/>
        </w:rPr>
        <w:t>. Source: WILO SE</w:t>
      </w:r>
    </w:p>
    <w:p w14:paraId="6238A56B" w14:textId="59C99E8E" w:rsidR="006B2AEB" w:rsidRDefault="006B2AEB" w:rsidP="006B2AEB">
      <w:pPr>
        <w:rPr>
          <w:rFonts w:eastAsia="Calibri" w:cs="Arial"/>
          <w:lang w:eastAsia="en-US"/>
        </w:rPr>
      </w:pPr>
      <w:r w:rsidRPr="00DC72F5">
        <w:rPr>
          <w:rFonts w:eastAsia="Calibri" w:cs="Arial"/>
          <w:noProof/>
          <w:lang w:eastAsia="en-US"/>
        </w:rPr>
        <w:lastRenderedPageBreak/>
        <w:drawing>
          <wp:inline distT="0" distB="0" distL="0" distR="0" wp14:anchorId="26D4A3C0" wp14:editId="469AC162">
            <wp:extent cx="4595854" cy="3246278"/>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11505" cy="3257333"/>
                    </a:xfrm>
                    <a:prstGeom prst="rect">
                      <a:avLst/>
                    </a:prstGeom>
                    <a:noFill/>
                    <a:ln>
                      <a:noFill/>
                    </a:ln>
                  </pic:spPr>
                </pic:pic>
              </a:graphicData>
            </a:graphic>
          </wp:inline>
        </w:drawing>
      </w:r>
    </w:p>
    <w:p w14:paraId="39304878" w14:textId="5F1AB506" w:rsidR="006B2AEB" w:rsidRDefault="006B2AEB" w:rsidP="006B2AEB">
      <w:pPr>
        <w:rPr>
          <w:rFonts w:eastAsia="Calibri" w:cs="Arial"/>
          <w:lang w:eastAsia="en-US"/>
        </w:rPr>
      </w:pPr>
      <w:r w:rsidRPr="007545BA">
        <w:rPr>
          <w:rFonts w:eastAsia="Calibri" w:cs="Arial"/>
          <w:b/>
          <w:bCs/>
          <w:lang w:eastAsia="en-US"/>
        </w:rPr>
        <w:t>Image caption:</w:t>
      </w:r>
      <w:r>
        <w:rPr>
          <w:rFonts w:eastAsia="Calibri" w:cs="Arial"/>
          <w:lang w:eastAsia="en-US"/>
        </w:rPr>
        <w:t xml:space="preserve"> </w:t>
      </w:r>
      <w:r w:rsidRPr="006B2AEB">
        <w:rPr>
          <w:rFonts w:eastAsia="Calibri" w:cs="Arial"/>
          <w:lang w:eastAsia="en-US"/>
        </w:rPr>
        <w:t xml:space="preserve">For </w:t>
      </w:r>
      <w:proofErr w:type="spellStart"/>
      <w:r w:rsidRPr="006B2AEB">
        <w:rPr>
          <w:rFonts w:eastAsia="Calibri" w:cs="Arial"/>
          <w:lang w:eastAsia="en-US"/>
        </w:rPr>
        <w:t>Dr.</w:t>
      </w:r>
      <w:proofErr w:type="spellEnd"/>
      <w:r w:rsidRPr="006B2AEB">
        <w:rPr>
          <w:rFonts w:eastAsia="Calibri" w:cs="Arial"/>
          <w:lang w:eastAsia="en-US"/>
        </w:rPr>
        <w:t xml:space="preserve">-Ing. </w:t>
      </w:r>
      <w:proofErr w:type="spellStart"/>
      <w:r w:rsidRPr="006B2AEB">
        <w:rPr>
          <w:rFonts w:eastAsia="Calibri" w:cs="Arial"/>
          <w:lang w:eastAsia="en-US"/>
        </w:rPr>
        <w:t>E.h.</w:t>
      </w:r>
      <w:proofErr w:type="spellEnd"/>
      <w:r w:rsidRPr="006B2AEB">
        <w:rPr>
          <w:rFonts w:eastAsia="Calibri" w:cs="Arial"/>
          <w:lang w:eastAsia="en-US"/>
        </w:rPr>
        <w:t xml:space="preserve"> Jochen </w:t>
      </w:r>
      <w:proofErr w:type="spellStart"/>
      <w:r w:rsidRPr="006B2AEB">
        <w:rPr>
          <w:rFonts w:eastAsia="Calibri" w:cs="Arial"/>
          <w:lang w:eastAsia="en-US"/>
        </w:rPr>
        <w:t>Opländer</w:t>
      </w:r>
      <w:proofErr w:type="spellEnd"/>
      <w:r w:rsidRPr="006B2AEB">
        <w:rPr>
          <w:rFonts w:eastAsia="Calibri" w:cs="Arial"/>
          <w:lang w:eastAsia="en-US"/>
        </w:rPr>
        <w:t xml:space="preserve"> (left), the construction of the new health centre is a project close to his heart. Oliver Hermes, President and CEO of the Wilo Group (right), emphasises: “We are sending out a strong signal with the innovative Health Cube: we’re investing in health!”</w:t>
      </w:r>
      <w:r>
        <w:rPr>
          <w:rFonts w:eastAsia="Calibri" w:cs="Arial"/>
          <w:lang w:eastAsia="en-US"/>
        </w:rPr>
        <w:t xml:space="preserve"> Source: WILO SE</w:t>
      </w:r>
    </w:p>
    <w:p w14:paraId="621A1F9E" w14:textId="00231D11" w:rsidR="00EB0583" w:rsidRDefault="00EB0583">
      <w:pPr>
        <w:spacing w:after="200" w:line="276" w:lineRule="auto"/>
        <w:jc w:val="left"/>
        <w:rPr>
          <w:rFonts w:eastAsia="Calibri" w:cs="Arial"/>
          <w:lang w:eastAsia="en-US"/>
        </w:rPr>
      </w:pPr>
      <w:r>
        <w:rPr>
          <w:rFonts w:eastAsia="Calibri" w:cs="Arial"/>
          <w:lang w:eastAsia="en-US"/>
        </w:rPr>
        <w:br w:type="page"/>
      </w:r>
    </w:p>
    <w:p w14:paraId="5E915A01" w14:textId="77777777" w:rsidR="00EB0583" w:rsidRPr="00DC72F5" w:rsidRDefault="00EB0583" w:rsidP="00EB0583">
      <w:pPr>
        <w:rPr>
          <w:rFonts w:eastAsia="Calibri" w:cs="Arial"/>
          <w:lang w:eastAsia="en-US"/>
        </w:rPr>
      </w:pPr>
      <w:r>
        <w:rPr>
          <w:rFonts w:eastAsia="Calibri" w:cs="Arial"/>
          <w:noProof/>
          <w:lang w:eastAsia="en-US"/>
        </w:rPr>
        <w:lastRenderedPageBreak/>
        <w:drawing>
          <wp:inline distT="0" distB="0" distL="0" distR="0" wp14:anchorId="12F1DFF8" wp14:editId="6429F420">
            <wp:extent cx="5133975" cy="3848100"/>
            <wp:effectExtent l="0" t="0" r="952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33975" cy="3848100"/>
                    </a:xfrm>
                    <a:prstGeom prst="rect">
                      <a:avLst/>
                    </a:prstGeom>
                    <a:noFill/>
                    <a:ln>
                      <a:noFill/>
                    </a:ln>
                  </pic:spPr>
                </pic:pic>
              </a:graphicData>
            </a:graphic>
          </wp:inline>
        </w:drawing>
      </w:r>
    </w:p>
    <w:p w14:paraId="0936B607" w14:textId="7800E91E" w:rsidR="00EB0583" w:rsidRPr="002A200A" w:rsidRDefault="00EB0583" w:rsidP="00EB0583">
      <w:pPr>
        <w:rPr>
          <w:rFonts w:eastAsia="Calibri" w:cs="Arial"/>
          <w:lang w:eastAsia="en-US"/>
        </w:rPr>
      </w:pPr>
      <w:r>
        <w:rPr>
          <w:rFonts w:eastAsia="Calibri" w:cs="Arial"/>
          <w:b/>
          <w:bCs/>
          <w:lang w:eastAsia="en-US"/>
        </w:rPr>
        <w:t>Image caption</w:t>
      </w:r>
      <w:r w:rsidRPr="002A200A">
        <w:rPr>
          <w:rFonts w:eastAsia="Calibri" w:cs="Arial"/>
          <w:b/>
          <w:bCs/>
          <w:lang w:eastAsia="en-US"/>
        </w:rPr>
        <w:t>:</w:t>
      </w:r>
      <w:r w:rsidRPr="002A200A">
        <w:rPr>
          <w:rFonts w:eastAsia="Calibri" w:cs="Arial"/>
          <w:lang w:eastAsia="en-US"/>
        </w:rPr>
        <w:t xml:space="preserve"> </w:t>
      </w:r>
      <w:r>
        <w:rPr>
          <w:rFonts w:eastAsia="Calibri" w:cs="Arial"/>
          <w:lang w:eastAsia="en-US"/>
        </w:rPr>
        <w:t>The s</w:t>
      </w:r>
      <w:r w:rsidRPr="006B2AEB">
        <w:rPr>
          <w:rFonts w:eastAsia="Calibri" w:cs="Arial"/>
          <w:lang w:eastAsia="en-US"/>
        </w:rPr>
        <w:t>tarting signal for an extraordinary project</w:t>
      </w:r>
      <w:r>
        <w:rPr>
          <w:rFonts w:eastAsia="Calibri" w:cs="Arial"/>
          <w:bCs/>
          <w:lang w:eastAsia="en-US"/>
        </w:rPr>
        <w:t xml:space="preserve"> </w:t>
      </w:r>
      <w:r w:rsidRPr="00EB0583">
        <w:rPr>
          <w:rFonts w:eastAsia="Calibri" w:cs="Arial"/>
          <w:bCs/>
          <w:lang w:eastAsia="en-US"/>
        </w:rPr>
        <w:t>(from left to right)</w:t>
      </w:r>
      <w:r w:rsidRPr="00DC72F5">
        <w:rPr>
          <w:rFonts w:eastAsia="Calibri" w:cs="Arial"/>
          <w:bCs/>
          <w:lang w:eastAsia="en-US"/>
        </w:rPr>
        <w:t>:</w:t>
      </w:r>
      <w:r>
        <w:rPr>
          <w:rFonts w:eastAsia="Calibri" w:cs="Arial"/>
          <w:bCs/>
          <w:lang w:eastAsia="en-US"/>
        </w:rPr>
        <w:t xml:space="preserve"> Thomas Westphal, Lord Mayor of the City of Dortmund,</w:t>
      </w:r>
      <w:r w:rsidRPr="002A200A">
        <w:rPr>
          <w:rFonts w:eastAsia="Calibri" w:cs="Arial"/>
          <w:lang w:eastAsia="en-US"/>
        </w:rPr>
        <w:t xml:space="preserve"> </w:t>
      </w:r>
      <w:proofErr w:type="spellStart"/>
      <w:r w:rsidRPr="002A200A">
        <w:rPr>
          <w:rFonts w:eastAsia="Calibri" w:cs="Arial"/>
          <w:lang w:eastAsia="en-US"/>
        </w:rPr>
        <w:t>Dr.</w:t>
      </w:r>
      <w:proofErr w:type="spellEnd"/>
      <w:r w:rsidRPr="002A200A">
        <w:rPr>
          <w:rFonts w:eastAsia="Calibri" w:cs="Arial"/>
          <w:lang w:eastAsia="en-US"/>
        </w:rPr>
        <w:t xml:space="preserve">-Ing. </w:t>
      </w:r>
      <w:proofErr w:type="spellStart"/>
      <w:r w:rsidRPr="002A200A">
        <w:rPr>
          <w:rFonts w:eastAsia="Calibri" w:cs="Arial"/>
          <w:lang w:eastAsia="en-US"/>
        </w:rPr>
        <w:t>E.h.</w:t>
      </w:r>
      <w:proofErr w:type="spellEnd"/>
      <w:r w:rsidRPr="002A200A">
        <w:rPr>
          <w:rFonts w:eastAsia="Calibri" w:cs="Arial"/>
          <w:lang w:eastAsia="en-US"/>
        </w:rPr>
        <w:t xml:space="preserve"> Jochen </w:t>
      </w:r>
      <w:proofErr w:type="spellStart"/>
      <w:r w:rsidRPr="002A200A">
        <w:rPr>
          <w:rFonts w:eastAsia="Calibri" w:cs="Arial"/>
          <w:lang w:eastAsia="en-US"/>
        </w:rPr>
        <w:t>Opländer</w:t>
      </w:r>
      <w:proofErr w:type="spellEnd"/>
      <w:r>
        <w:rPr>
          <w:rFonts w:eastAsia="Calibri" w:cs="Arial"/>
          <w:lang w:eastAsia="en-US"/>
        </w:rPr>
        <w:t xml:space="preserve">, </w:t>
      </w:r>
      <w:r w:rsidRPr="00EB0583">
        <w:rPr>
          <w:rFonts w:eastAsia="Calibri" w:cs="Arial"/>
          <w:lang w:eastAsia="en-US"/>
        </w:rPr>
        <w:t>Honorary Chairman of the Supervisory Board of the Wilo Group</w:t>
      </w:r>
      <w:r>
        <w:rPr>
          <w:rFonts w:eastAsia="Calibri" w:cs="Arial"/>
          <w:lang w:eastAsia="en-US"/>
        </w:rPr>
        <w:t xml:space="preserve">, and Oliver Hermes, </w:t>
      </w:r>
      <w:r w:rsidRPr="00EB0583">
        <w:rPr>
          <w:rFonts w:eastAsia="Calibri" w:cs="Arial"/>
          <w:lang w:eastAsia="en-US"/>
        </w:rPr>
        <w:t xml:space="preserve">President </w:t>
      </w:r>
      <w:r w:rsidR="00B7719F">
        <w:rPr>
          <w:rFonts w:eastAsia="Calibri" w:cs="Arial"/>
          <w:lang w:eastAsia="en-US"/>
        </w:rPr>
        <w:t>and</w:t>
      </w:r>
      <w:r w:rsidRPr="00EB0583">
        <w:rPr>
          <w:rFonts w:eastAsia="Calibri" w:cs="Arial"/>
          <w:lang w:eastAsia="en-US"/>
        </w:rPr>
        <w:t xml:space="preserve"> CEO of the Wilo Group</w:t>
      </w:r>
      <w:r>
        <w:rPr>
          <w:rFonts w:eastAsia="Calibri" w:cs="Arial"/>
          <w:lang w:eastAsia="en-US"/>
        </w:rPr>
        <w:t>. Source: WILO SE</w:t>
      </w:r>
    </w:p>
    <w:p w14:paraId="5E1ECC52" w14:textId="77777777" w:rsidR="006B2AEB" w:rsidRDefault="006B2AEB" w:rsidP="004F7A3A">
      <w:pPr>
        <w:rPr>
          <w:rFonts w:eastAsia="Calibri" w:cs="Arial"/>
          <w:lang w:eastAsia="en-US"/>
        </w:rPr>
      </w:pPr>
    </w:p>
    <w:p w14:paraId="7AC90FA9" w14:textId="77777777" w:rsidR="005D0021" w:rsidRPr="00666B6D" w:rsidRDefault="00592844" w:rsidP="005D0021">
      <w:pPr>
        <w:jc w:val="left"/>
        <w:rPr>
          <w:b/>
        </w:rPr>
      </w:pPr>
      <w:r>
        <w:rPr>
          <w:b/>
          <w:bCs/>
        </w:rPr>
        <w:t>P</w:t>
      </w:r>
      <w:r w:rsidR="005D0021">
        <w:rPr>
          <w:b/>
          <w:bCs/>
        </w:rPr>
        <w:t>ress contact:</w:t>
      </w:r>
    </w:p>
    <w:tbl>
      <w:tblPr>
        <w:tblW w:w="7938" w:type="dxa"/>
        <w:tblCellMar>
          <w:left w:w="0" w:type="dxa"/>
          <w:right w:w="0" w:type="dxa"/>
        </w:tblCellMar>
        <w:tblLook w:val="04A0" w:firstRow="1" w:lastRow="0" w:firstColumn="1" w:lastColumn="0" w:noHBand="0" w:noVBand="1"/>
      </w:tblPr>
      <w:tblGrid>
        <w:gridCol w:w="3969"/>
        <w:gridCol w:w="3969"/>
      </w:tblGrid>
      <w:tr w:rsidR="00640FBF" w:rsidRPr="00E738F4" w14:paraId="4D12E9E0" w14:textId="77777777" w:rsidTr="001626C0">
        <w:tc>
          <w:tcPr>
            <w:tcW w:w="3969" w:type="dxa"/>
          </w:tcPr>
          <w:p w14:paraId="0E6AC720" w14:textId="77777777" w:rsidR="007545BA" w:rsidRDefault="007545BA" w:rsidP="007545BA">
            <w:pPr>
              <w:jc w:val="left"/>
              <w:rPr>
                <w:lang w:bidi="de-DE"/>
              </w:rPr>
            </w:pPr>
            <w:r>
              <w:rPr>
                <w:lang w:bidi="de-DE"/>
              </w:rPr>
              <w:t>Silas Schefers</w:t>
            </w:r>
          </w:p>
          <w:p w14:paraId="3165CC80" w14:textId="77777777" w:rsidR="007545BA" w:rsidRDefault="00E738F4" w:rsidP="007545BA">
            <w:pPr>
              <w:jc w:val="left"/>
            </w:pPr>
            <w:r>
              <w:t xml:space="preserve">Wilo </w:t>
            </w:r>
            <w:r w:rsidR="00261C2D">
              <w:t>Group</w:t>
            </w:r>
          </w:p>
          <w:p w14:paraId="296314FB" w14:textId="77777777" w:rsidR="007545BA" w:rsidRPr="00592844" w:rsidRDefault="007545BA" w:rsidP="007545BA">
            <w:pPr>
              <w:jc w:val="left"/>
              <w:rPr>
                <w:lang w:val="en-US" w:bidi="de-DE"/>
              </w:rPr>
            </w:pPr>
            <w:r w:rsidRPr="00592844">
              <w:rPr>
                <w:lang w:val="en-US" w:bidi="de-DE"/>
              </w:rPr>
              <w:t>T: +49 231 4102 7160</w:t>
            </w:r>
          </w:p>
          <w:p w14:paraId="5928A9CA" w14:textId="77777777" w:rsidR="007545BA" w:rsidRPr="00592844" w:rsidRDefault="007545BA" w:rsidP="007545BA">
            <w:pPr>
              <w:jc w:val="left"/>
              <w:rPr>
                <w:rFonts w:cs="Calibri"/>
                <w:lang w:val="en-US" w:bidi="de-DE"/>
              </w:rPr>
            </w:pPr>
            <w:r w:rsidRPr="00592844">
              <w:rPr>
                <w:lang w:val="en-US" w:bidi="de-DE"/>
              </w:rPr>
              <w:t>M: +49 173 895 91 87</w:t>
            </w:r>
          </w:p>
          <w:p w14:paraId="0806849A" w14:textId="77777777" w:rsidR="00640FBF" w:rsidRPr="00592844" w:rsidRDefault="00B7719F" w:rsidP="007545BA">
            <w:pPr>
              <w:jc w:val="left"/>
              <w:rPr>
                <w:lang w:val="en-US"/>
              </w:rPr>
            </w:pPr>
            <w:hyperlink r:id="rId12" w:history="1">
              <w:r w:rsidR="00E738F4" w:rsidRPr="00592844">
                <w:rPr>
                  <w:rStyle w:val="Hyperlink"/>
                  <w:lang w:val="en-US" w:bidi="de-DE"/>
                </w:rPr>
                <w:t>silas.schefers@wilo.com</w:t>
              </w:r>
            </w:hyperlink>
            <w:r w:rsidR="00E738F4" w:rsidRPr="00592844">
              <w:rPr>
                <w:lang w:val="en-US" w:bidi="de-DE"/>
              </w:rPr>
              <w:t xml:space="preserve"> </w:t>
            </w:r>
          </w:p>
        </w:tc>
        <w:tc>
          <w:tcPr>
            <w:tcW w:w="3969" w:type="dxa"/>
          </w:tcPr>
          <w:p w14:paraId="5D778414" w14:textId="02EAB3B0" w:rsidR="003A3ECD" w:rsidRPr="003A3ECD" w:rsidRDefault="003A3ECD" w:rsidP="001626C0">
            <w:pPr>
              <w:jc w:val="left"/>
              <w:rPr>
                <w:rFonts w:cs="Times New Roman"/>
                <w:lang w:val="en-US"/>
              </w:rPr>
            </w:pPr>
          </w:p>
        </w:tc>
      </w:tr>
    </w:tbl>
    <w:p w14:paraId="69A324D1" w14:textId="572CEC44" w:rsidR="00EB0583" w:rsidRDefault="00EB0583" w:rsidP="005D0021">
      <w:pPr>
        <w:jc w:val="left"/>
        <w:rPr>
          <w:rFonts w:asciiTheme="majorHAnsi" w:hAnsiTheme="majorHAnsi"/>
          <w:b/>
          <w:bCs/>
          <w:lang w:val="en-US"/>
        </w:rPr>
      </w:pPr>
    </w:p>
    <w:p w14:paraId="7170E449" w14:textId="77777777" w:rsidR="00EB0583" w:rsidRDefault="00EB0583">
      <w:pPr>
        <w:spacing w:after="200" w:line="276" w:lineRule="auto"/>
        <w:jc w:val="left"/>
        <w:rPr>
          <w:rFonts w:asciiTheme="majorHAnsi" w:hAnsiTheme="majorHAnsi"/>
          <w:b/>
          <w:bCs/>
          <w:lang w:val="en-US"/>
        </w:rPr>
      </w:pPr>
      <w:r>
        <w:rPr>
          <w:rFonts w:asciiTheme="majorHAnsi" w:hAnsiTheme="majorHAnsi"/>
          <w:b/>
          <w:bCs/>
          <w:lang w:val="en-US"/>
        </w:rPr>
        <w:br w:type="page"/>
      </w:r>
    </w:p>
    <w:p w14:paraId="32C85C17" w14:textId="77777777" w:rsidR="005D0021" w:rsidRPr="009D3EF0" w:rsidRDefault="005D0021" w:rsidP="005D0021">
      <w:pPr>
        <w:jc w:val="left"/>
        <w:rPr>
          <w:rFonts w:asciiTheme="majorHAnsi" w:hAnsiTheme="majorHAnsi"/>
          <w:b/>
          <w:sz w:val="14"/>
          <w:szCs w:val="14"/>
        </w:rPr>
      </w:pPr>
      <w:r>
        <w:rPr>
          <w:rFonts w:asciiTheme="majorHAnsi" w:hAnsiTheme="majorHAnsi"/>
          <w:b/>
          <w:bCs/>
          <w:sz w:val="14"/>
          <w:szCs w:val="14"/>
        </w:rPr>
        <w:lastRenderedPageBreak/>
        <w:t>About Wilo:</w:t>
      </w:r>
    </w:p>
    <w:p w14:paraId="4B81A2FD" w14:textId="77777777" w:rsidR="007545BA" w:rsidRPr="007545BA" w:rsidRDefault="005D0021" w:rsidP="007545BA">
      <w:pPr>
        <w:autoSpaceDE w:val="0"/>
        <w:autoSpaceDN w:val="0"/>
        <w:adjustRightInd w:val="0"/>
        <w:jc w:val="left"/>
        <w:rPr>
          <w:rFonts w:asciiTheme="minorHAnsi" w:eastAsiaTheme="minorHAnsi" w:hAnsiTheme="minorHAnsi" w:cs="WILOPlusFM"/>
          <w:color w:val="1A1A18"/>
          <w:sz w:val="14"/>
          <w:szCs w:val="14"/>
        </w:rPr>
      </w:pPr>
      <w:r>
        <w:rPr>
          <w:rFonts w:asciiTheme="minorHAnsi" w:eastAsiaTheme="minorHAnsi" w:hAnsiTheme="minorHAnsi" w:cs="WILOPlusFM"/>
          <w:color w:val="1A1A18"/>
          <w:sz w:val="14"/>
          <w:szCs w:val="14"/>
        </w:rPr>
        <w:t xml:space="preserve">The Wilo Group is one of the world’s leading premium suppliers of pumps and pump systems for building services, water management and the industrial sector. In the last decade, we transformed from hidden to visible and to connected champion. Wilo employs </w:t>
      </w:r>
      <w:r w:rsidR="001A673D">
        <w:rPr>
          <w:rFonts w:asciiTheme="minorHAnsi" w:eastAsiaTheme="minorHAnsi" w:hAnsiTheme="minorHAnsi" w:cs="WILOPlusFM"/>
          <w:color w:val="1A1A18"/>
          <w:sz w:val="14"/>
          <w:szCs w:val="14"/>
        </w:rPr>
        <w:t xml:space="preserve">more than </w:t>
      </w:r>
      <w:r>
        <w:rPr>
          <w:rFonts w:asciiTheme="minorHAnsi" w:eastAsiaTheme="minorHAnsi" w:hAnsiTheme="minorHAnsi" w:cs="WILOPlusFM"/>
          <w:color w:val="1A1A18"/>
          <w:sz w:val="14"/>
          <w:szCs w:val="14"/>
        </w:rPr>
        <w:t>8,</w:t>
      </w:r>
      <w:r w:rsidR="001A673D">
        <w:rPr>
          <w:rFonts w:asciiTheme="minorHAnsi" w:eastAsiaTheme="minorHAnsi" w:hAnsiTheme="minorHAnsi" w:cs="WILOPlusFM"/>
          <w:color w:val="1A1A18"/>
          <w:sz w:val="14"/>
          <w:szCs w:val="14"/>
        </w:rPr>
        <w:t>4</w:t>
      </w:r>
      <w:r>
        <w:rPr>
          <w:rFonts w:asciiTheme="minorHAnsi" w:eastAsiaTheme="minorHAnsi" w:hAnsiTheme="minorHAnsi" w:cs="WILOPlusFM"/>
          <w:color w:val="1A1A18"/>
          <w:sz w:val="14"/>
          <w:szCs w:val="14"/>
        </w:rPr>
        <w:t>00 people around the globe today. With innovative solutions, smart products and individual services, we provide the clever, efficient and climate-friendly service of keeping water flowing. We already are the digital pioneer within the industry with our products and solutions, processes and business models.</w:t>
      </w:r>
    </w:p>
    <w:p w14:paraId="4756AC6F" w14:textId="77777777" w:rsidR="007545BA" w:rsidRPr="00FF78F6" w:rsidRDefault="007545BA" w:rsidP="007545BA">
      <w:pPr>
        <w:autoSpaceDE w:val="0"/>
        <w:autoSpaceDN w:val="0"/>
        <w:adjustRightInd w:val="0"/>
        <w:jc w:val="left"/>
        <w:rPr>
          <w:rFonts w:asciiTheme="minorHAnsi" w:eastAsiaTheme="minorHAnsi" w:hAnsiTheme="minorHAnsi" w:cs="WILOPlusFM"/>
          <w:color w:val="1A1A18"/>
          <w:sz w:val="14"/>
          <w:szCs w:val="14"/>
          <w:lang w:val="en-US"/>
        </w:rPr>
      </w:pPr>
    </w:p>
    <w:p w14:paraId="133C06D9" w14:textId="69E2FA71" w:rsidR="00D34154" w:rsidRPr="006B2AEB" w:rsidRDefault="007545BA" w:rsidP="006B2AEB">
      <w:pPr>
        <w:autoSpaceDE w:val="0"/>
        <w:autoSpaceDN w:val="0"/>
        <w:adjustRightInd w:val="0"/>
        <w:jc w:val="left"/>
        <w:rPr>
          <w:rFonts w:asciiTheme="minorHAnsi" w:eastAsiaTheme="minorHAnsi" w:hAnsiTheme="minorHAnsi" w:cs="WILOPlusFM"/>
          <w:color w:val="1A1A18"/>
          <w:sz w:val="14"/>
          <w:szCs w:val="14"/>
        </w:rPr>
      </w:pPr>
      <w:r>
        <w:rPr>
          <w:rFonts w:asciiTheme="minorHAnsi" w:eastAsiaTheme="minorHAnsi" w:hAnsiTheme="minorHAnsi" w:cs="WILOPlusFM"/>
          <w:color w:val="1A1A18"/>
          <w:sz w:val="14"/>
          <w:szCs w:val="14"/>
        </w:rPr>
        <w:t xml:space="preserve">For more information, visit </w:t>
      </w:r>
      <w:hyperlink r:id="rId13" w:history="1">
        <w:r w:rsidRPr="00E36773">
          <w:rPr>
            <w:rStyle w:val="Hyperlink"/>
            <w:rFonts w:asciiTheme="minorHAnsi" w:eastAsiaTheme="minorHAnsi" w:hAnsiTheme="minorHAnsi" w:cs="WILOPlusFM"/>
            <w:sz w:val="14"/>
            <w:szCs w:val="14"/>
          </w:rPr>
          <w:t>www.wilo.com</w:t>
        </w:r>
      </w:hyperlink>
      <w:r>
        <w:rPr>
          <w:rFonts w:asciiTheme="minorHAnsi" w:eastAsiaTheme="minorHAnsi" w:hAnsiTheme="minorHAnsi" w:cs="WILOPlusFM"/>
          <w:color w:val="1A1A18"/>
          <w:sz w:val="14"/>
          <w:szCs w:val="14"/>
        </w:rPr>
        <w:t>.</w:t>
      </w:r>
    </w:p>
    <w:sectPr w:rsidR="00D34154" w:rsidRPr="006B2AEB" w:rsidSect="003E20BA">
      <w:headerReference w:type="default" r:id="rId14"/>
      <w:footerReference w:type="default" r:id="rId15"/>
      <w:pgSz w:w="11906" w:h="16838" w:code="9"/>
      <w:pgMar w:top="2965" w:right="2408" w:bottom="1418" w:left="1418" w:header="851"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AAB5B4" w14:textId="77777777" w:rsidR="006B2AEB" w:rsidRDefault="006B2AEB" w:rsidP="00A81BAD">
      <w:pPr>
        <w:spacing w:line="240" w:lineRule="auto"/>
      </w:pPr>
      <w:r>
        <w:separator/>
      </w:r>
    </w:p>
  </w:endnote>
  <w:endnote w:type="continuationSeparator" w:id="0">
    <w:p w14:paraId="729BCA4D" w14:textId="77777777" w:rsidR="006B2AEB" w:rsidRDefault="006B2AEB" w:rsidP="00A81B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LOPlusFM">
    <w:panose1 w:val="00000000000000000000"/>
    <w:charset w:val="00"/>
    <w:family w:val="swiss"/>
    <w:notTrueType/>
    <w:pitch w:val="default"/>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778"/>
      <w:gridCol w:w="4861"/>
    </w:tblGrid>
    <w:tr w:rsidR="00801F56" w:rsidRPr="003A3ECD" w14:paraId="4D067E33" w14:textId="77777777" w:rsidTr="00015019">
      <w:trPr>
        <w:trHeight w:val="80"/>
      </w:trPr>
      <w:tc>
        <w:tcPr>
          <w:tcW w:w="2436" w:type="dxa"/>
        </w:tcPr>
        <w:p w14:paraId="30D83BFE" w14:textId="77777777" w:rsidR="00801F56" w:rsidRPr="00142CAB" w:rsidRDefault="007545BA" w:rsidP="00B33D2D">
          <w:pPr>
            <w:tabs>
              <w:tab w:val="left" w:pos="142"/>
            </w:tabs>
            <w:spacing w:line="180" w:lineRule="atLeast"/>
            <w:rPr>
              <w:color w:val="505050" w:themeColor="accent2"/>
              <w:sz w:val="12"/>
              <w:lang w:val="de-DE"/>
            </w:rPr>
          </w:pPr>
          <w:r>
            <w:rPr>
              <w:color w:val="505050" w:themeColor="accent2"/>
              <w:sz w:val="12"/>
              <w:lang w:val="de-DE"/>
            </w:rPr>
            <w:br/>
          </w:r>
          <w:r w:rsidR="00801F56" w:rsidRPr="00142CAB">
            <w:rPr>
              <w:color w:val="505050" w:themeColor="accent2"/>
              <w:sz w:val="12"/>
              <w:lang w:val="de-DE"/>
            </w:rPr>
            <w:t>WILO SE</w:t>
          </w:r>
        </w:p>
        <w:p w14:paraId="72825ECE" w14:textId="77777777" w:rsidR="00801F56" w:rsidRPr="00142CAB" w:rsidRDefault="00666B6D" w:rsidP="00B33D2D">
          <w:pPr>
            <w:tabs>
              <w:tab w:val="left" w:pos="142"/>
            </w:tabs>
            <w:spacing w:line="180" w:lineRule="atLeast"/>
            <w:rPr>
              <w:color w:val="505050" w:themeColor="accent2"/>
              <w:sz w:val="12"/>
              <w:lang w:val="de-DE"/>
            </w:rPr>
          </w:pPr>
          <w:proofErr w:type="spellStart"/>
          <w:r w:rsidRPr="00142CAB">
            <w:rPr>
              <w:color w:val="505050" w:themeColor="accent2"/>
              <w:sz w:val="12"/>
              <w:lang w:val="de-DE"/>
            </w:rPr>
            <w:t>Wilopark</w:t>
          </w:r>
          <w:proofErr w:type="spellEnd"/>
          <w:r w:rsidRPr="00142CAB">
            <w:rPr>
              <w:color w:val="505050" w:themeColor="accent2"/>
              <w:sz w:val="12"/>
              <w:lang w:val="de-DE"/>
            </w:rPr>
            <w:t xml:space="preserve"> 1</w:t>
          </w:r>
        </w:p>
        <w:p w14:paraId="0E7BF562" w14:textId="77777777" w:rsidR="00801F56" w:rsidRPr="00142CAB" w:rsidRDefault="00801F56" w:rsidP="00B33D2D">
          <w:pPr>
            <w:tabs>
              <w:tab w:val="left" w:pos="142"/>
            </w:tabs>
            <w:spacing w:line="180" w:lineRule="atLeast"/>
            <w:rPr>
              <w:color w:val="505050" w:themeColor="accent2"/>
              <w:sz w:val="12"/>
              <w:lang w:val="de-DE"/>
            </w:rPr>
          </w:pPr>
          <w:r w:rsidRPr="00142CAB">
            <w:rPr>
              <w:color w:val="505050" w:themeColor="accent2"/>
              <w:sz w:val="12"/>
              <w:lang w:val="de-DE"/>
            </w:rPr>
            <w:t>44263 Dortmund</w:t>
          </w:r>
        </w:p>
        <w:p w14:paraId="44815D7C" w14:textId="77777777" w:rsidR="00801F56" w:rsidRPr="00142CAB" w:rsidRDefault="00666B6D" w:rsidP="00B33D2D">
          <w:pPr>
            <w:tabs>
              <w:tab w:val="left" w:pos="142"/>
            </w:tabs>
            <w:spacing w:line="180" w:lineRule="atLeast"/>
            <w:rPr>
              <w:color w:val="505050" w:themeColor="accent2"/>
              <w:sz w:val="12"/>
              <w:lang w:val="de-DE"/>
            </w:rPr>
          </w:pPr>
          <w:r w:rsidRPr="00142CAB">
            <w:rPr>
              <w:color w:val="505050" w:themeColor="accent2"/>
              <w:sz w:val="12"/>
              <w:lang w:val="de-DE"/>
            </w:rPr>
            <w:t>Germany</w:t>
          </w:r>
        </w:p>
      </w:tc>
      <w:tc>
        <w:tcPr>
          <w:tcW w:w="2478" w:type="dxa"/>
        </w:tcPr>
        <w:p w14:paraId="31EC3052" w14:textId="77777777" w:rsidR="00801F56" w:rsidRPr="00142CAB" w:rsidRDefault="00801F56" w:rsidP="00B33D2D">
          <w:pPr>
            <w:tabs>
              <w:tab w:val="left" w:pos="142"/>
            </w:tabs>
            <w:spacing w:line="180" w:lineRule="atLeast"/>
            <w:rPr>
              <w:color w:val="505050" w:themeColor="accent2"/>
              <w:sz w:val="12"/>
              <w:lang w:val="de-DE"/>
            </w:rPr>
          </w:pPr>
        </w:p>
      </w:tc>
    </w:tr>
  </w:tbl>
  <w:p w14:paraId="0D243E27" w14:textId="77777777" w:rsidR="00801F56" w:rsidRPr="00142CAB" w:rsidRDefault="00801F56">
    <w:pPr>
      <w:pStyle w:val="Fuzeile"/>
      <w:rPr>
        <w:lang w:val="de-D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DF64F7" w14:textId="77777777" w:rsidR="006B2AEB" w:rsidRDefault="006B2AEB" w:rsidP="00A81BAD">
      <w:pPr>
        <w:spacing w:line="240" w:lineRule="auto"/>
      </w:pPr>
      <w:r>
        <w:separator/>
      </w:r>
    </w:p>
  </w:footnote>
  <w:footnote w:type="continuationSeparator" w:id="0">
    <w:p w14:paraId="12C1C1E0" w14:textId="77777777" w:rsidR="006B2AEB" w:rsidRDefault="006B2AEB" w:rsidP="00A81BA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1E29D2" w14:textId="77777777" w:rsidR="00801F56" w:rsidRDefault="00801F56" w:rsidP="00725BE1">
    <w:pPr>
      <w:pStyle w:val="Kopfzeile"/>
      <w:rPr>
        <w:b/>
        <w:color w:val="008A69"/>
        <w:sz w:val="32"/>
      </w:rPr>
    </w:pPr>
  </w:p>
  <w:p w14:paraId="76373D58" w14:textId="77777777" w:rsidR="00801F56" w:rsidRDefault="00801F56" w:rsidP="00725BE1">
    <w:pPr>
      <w:pStyle w:val="Kopfzeile"/>
      <w:rPr>
        <w:b/>
        <w:color w:val="008A69"/>
        <w:sz w:val="32"/>
      </w:rPr>
    </w:pPr>
  </w:p>
  <w:p w14:paraId="403953ED" w14:textId="77777777" w:rsidR="00801F56" w:rsidRDefault="00801F56" w:rsidP="00725BE1">
    <w:pPr>
      <w:pStyle w:val="Kopfzeile"/>
      <w:rPr>
        <w:b/>
        <w:color w:val="008A69"/>
        <w:sz w:val="32"/>
      </w:rPr>
    </w:pPr>
  </w:p>
  <w:p w14:paraId="725587C8" w14:textId="77777777" w:rsidR="00801F56" w:rsidRPr="001626C0" w:rsidRDefault="003A3ECD" w:rsidP="00725BE1">
    <w:pPr>
      <w:pStyle w:val="Kopfzeile"/>
      <w:rPr>
        <w:b/>
        <w:color w:val="009C82" w:themeColor="accent1"/>
        <w:sz w:val="32"/>
      </w:rPr>
    </w:pPr>
    <w:r>
      <w:rPr>
        <w:b/>
        <w:color w:val="009C82" w:themeColor="accent1"/>
        <w:sz w:val="32"/>
      </w:rPr>
      <w:t>Press release</w:t>
    </w:r>
  </w:p>
  <w:p w14:paraId="5646F7F2" w14:textId="77777777" w:rsidR="00801F56" w:rsidRDefault="00801F56" w:rsidP="00DA28B7">
    <w:pPr>
      <w:pStyle w:val="Kopfzeile"/>
    </w:pPr>
    <w:r>
      <w:rPr>
        <w:noProof/>
        <w:lang w:bidi="ar-SA"/>
      </w:rPr>
      <w:drawing>
        <wp:anchor distT="0" distB="0" distL="114300" distR="114300" simplePos="0" relativeHeight="251663360" behindDoc="1" locked="1" layoutInCell="1" allowOverlap="1" wp14:anchorId="1D08009C" wp14:editId="570C1DD0">
          <wp:simplePos x="0" y="0"/>
          <wp:positionH relativeFrom="page">
            <wp:posOffset>0</wp:posOffset>
          </wp:positionH>
          <wp:positionV relativeFrom="page">
            <wp:posOffset>0</wp:posOffset>
          </wp:positionV>
          <wp:extent cx="7560000" cy="1080000"/>
          <wp:effectExtent l="0" t="0" r="0" b="0"/>
          <wp:wrapNone/>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SD:Users:BenDo:Desktop:Drehscheibe:2012-11-25_WILO:Grafiken Word:Word_Logo_3c.pd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08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A005DC"/>
    <w:multiLevelType w:val="hybridMultilevel"/>
    <w:tmpl w:val="683E967E"/>
    <w:lvl w:ilvl="0" w:tplc="CD34D808">
      <w:start w:val="1"/>
      <w:numFmt w:val="bullet"/>
      <w:pStyle w:val="Bullet"/>
      <w:lvlText w:val=""/>
      <w:lvlJc w:val="left"/>
      <w:pPr>
        <w:ind w:left="36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B9381D"/>
    <w:multiLevelType w:val="hybridMultilevel"/>
    <w:tmpl w:val="D76E4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39631447">
    <w:abstractNumId w:val="0"/>
  </w:num>
  <w:num w:numId="2" w16cid:durableId="140930835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WILO LOGO_HOCH_3C"/>
  </w:docVars>
  <w:rsids>
    <w:rsidRoot w:val="006B2AEB"/>
    <w:rsid w:val="000123F4"/>
    <w:rsid w:val="00015019"/>
    <w:rsid w:val="00017C28"/>
    <w:rsid w:val="00024127"/>
    <w:rsid w:val="00040C8C"/>
    <w:rsid w:val="00041B6C"/>
    <w:rsid w:val="00046472"/>
    <w:rsid w:val="000837CF"/>
    <w:rsid w:val="000B742A"/>
    <w:rsid w:val="000B74E5"/>
    <w:rsid w:val="000C3E61"/>
    <w:rsid w:val="000D0A6A"/>
    <w:rsid w:val="000F0E62"/>
    <w:rsid w:val="000F2398"/>
    <w:rsid w:val="000F4857"/>
    <w:rsid w:val="00133B82"/>
    <w:rsid w:val="00142CAB"/>
    <w:rsid w:val="0014363E"/>
    <w:rsid w:val="001473CB"/>
    <w:rsid w:val="00147E86"/>
    <w:rsid w:val="0015646E"/>
    <w:rsid w:val="001626C0"/>
    <w:rsid w:val="00162A25"/>
    <w:rsid w:val="00172A94"/>
    <w:rsid w:val="00175B40"/>
    <w:rsid w:val="001A2D56"/>
    <w:rsid w:val="001A673D"/>
    <w:rsid w:val="001C6241"/>
    <w:rsid w:val="001E4D6A"/>
    <w:rsid w:val="001E5266"/>
    <w:rsid w:val="001E54D7"/>
    <w:rsid w:val="001E5AD5"/>
    <w:rsid w:val="001F3660"/>
    <w:rsid w:val="001F4FA0"/>
    <w:rsid w:val="001F5188"/>
    <w:rsid w:val="00202FA0"/>
    <w:rsid w:val="00210B5B"/>
    <w:rsid w:val="00215C1E"/>
    <w:rsid w:val="002165F4"/>
    <w:rsid w:val="0022443F"/>
    <w:rsid w:val="0023738A"/>
    <w:rsid w:val="0023786C"/>
    <w:rsid w:val="00240BD4"/>
    <w:rsid w:val="00246CC1"/>
    <w:rsid w:val="0025040C"/>
    <w:rsid w:val="00254E3D"/>
    <w:rsid w:val="00261C2D"/>
    <w:rsid w:val="00261CDB"/>
    <w:rsid w:val="00273069"/>
    <w:rsid w:val="002763F2"/>
    <w:rsid w:val="002A1E43"/>
    <w:rsid w:val="002A469D"/>
    <w:rsid w:val="002D2597"/>
    <w:rsid w:val="002D75CA"/>
    <w:rsid w:val="002E36DF"/>
    <w:rsid w:val="002E538F"/>
    <w:rsid w:val="002F21D9"/>
    <w:rsid w:val="002F561C"/>
    <w:rsid w:val="003000E6"/>
    <w:rsid w:val="00307242"/>
    <w:rsid w:val="0031629E"/>
    <w:rsid w:val="00340C7F"/>
    <w:rsid w:val="00345FE9"/>
    <w:rsid w:val="003A3ECD"/>
    <w:rsid w:val="003A63C1"/>
    <w:rsid w:val="003E20BA"/>
    <w:rsid w:val="00401E90"/>
    <w:rsid w:val="0041307D"/>
    <w:rsid w:val="00413C96"/>
    <w:rsid w:val="004167D8"/>
    <w:rsid w:val="00436168"/>
    <w:rsid w:val="00441D95"/>
    <w:rsid w:val="0044462D"/>
    <w:rsid w:val="00462C02"/>
    <w:rsid w:val="00487D4D"/>
    <w:rsid w:val="00497FAB"/>
    <w:rsid w:val="004A2FD9"/>
    <w:rsid w:val="004B737F"/>
    <w:rsid w:val="004F6D3B"/>
    <w:rsid w:val="004F7A3A"/>
    <w:rsid w:val="005241AA"/>
    <w:rsid w:val="00525BE7"/>
    <w:rsid w:val="005550E5"/>
    <w:rsid w:val="00573BEF"/>
    <w:rsid w:val="00580F5D"/>
    <w:rsid w:val="0058637F"/>
    <w:rsid w:val="00592844"/>
    <w:rsid w:val="0059780B"/>
    <w:rsid w:val="005B2D45"/>
    <w:rsid w:val="005B4A2B"/>
    <w:rsid w:val="005B6E01"/>
    <w:rsid w:val="005C2D26"/>
    <w:rsid w:val="005C7485"/>
    <w:rsid w:val="005D0021"/>
    <w:rsid w:val="00616DFE"/>
    <w:rsid w:val="00623E04"/>
    <w:rsid w:val="00640FBF"/>
    <w:rsid w:val="00666B6D"/>
    <w:rsid w:val="00683238"/>
    <w:rsid w:val="006924A4"/>
    <w:rsid w:val="006A501E"/>
    <w:rsid w:val="006A741C"/>
    <w:rsid w:val="006B2AEB"/>
    <w:rsid w:val="006C7045"/>
    <w:rsid w:val="006C75AE"/>
    <w:rsid w:val="006E3402"/>
    <w:rsid w:val="006E48CA"/>
    <w:rsid w:val="006F33BA"/>
    <w:rsid w:val="00707B34"/>
    <w:rsid w:val="007139A8"/>
    <w:rsid w:val="00725BE1"/>
    <w:rsid w:val="00731296"/>
    <w:rsid w:val="007446A9"/>
    <w:rsid w:val="00752441"/>
    <w:rsid w:val="00753B4A"/>
    <w:rsid w:val="007545BA"/>
    <w:rsid w:val="00756659"/>
    <w:rsid w:val="00763CB8"/>
    <w:rsid w:val="007647B9"/>
    <w:rsid w:val="00784716"/>
    <w:rsid w:val="00785B94"/>
    <w:rsid w:val="00791BC5"/>
    <w:rsid w:val="00793CCA"/>
    <w:rsid w:val="007C0C72"/>
    <w:rsid w:val="007D1473"/>
    <w:rsid w:val="00801C48"/>
    <w:rsid w:val="00801F56"/>
    <w:rsid w:val="00802B9F"/>
    <w:rsid w:val="00813F19"/>
    <w:rsid w:val="00822D4D"/>
    <w:rsid w:val="008270AE"/>
    <w:rsid w:val="00830F5E"/>
    <w:rsid w:val="00831BD1"/>
    <w:rsid w:val="00837685"/>
    <w:rsid w:val="00846946"/>
    <w:rsid w:val="00847293"/>
    <w:rsid w:val="00847D4D"/>
    <w:rsid w:val="008603A3"/>
    <w:rsid w:val="008711A1"/>
    <w:rsid w:val="008B50B1"/>
    <w:rsid w:val="008B60CF"/>
    <w:rsid w:val="008D33B2"/>
    <w:rsid w:val="008D3BC2"/>
    <w:rsid w:val="008F6A7C"/>
    <w:rsid w:val="00911A4A"/>
    <w:rsid w:val="00920D1D"/>
    <w:rsid w:val="009217A1"/>
    <w:rsid w:val="00927B40"/>
    <w:rsid w:val="00942C64"/>
    <w:rsid w:val="0095318D"/>
    <w:rsid w:val="00955607"/>
    <w:rsid w:val="00967E79"/>
    <w:rsid w:val="009A0648"/>
    <w:rsid w:val="009A3855"/>
    <w:rsid w:val="009B43BD"/>
    <w:rsid w:val="009C44A7"/>
    <w:rsid w:val="009D0420"/>
    <w:rsid w:val="009E432A"/>
    <w:rsid w:val="009F6E4F"/>
    <w:rsid w:val="00A03CD2"/>
    <w:rsid w:val="00A04366"/>
    <w:rsid w:val="00A163DE"/>
    <w:rsid w:val="00A30D30"/>
    <w:rsid w:val="00A35A82"/>
    <w:rsid w:val="00A43F5D"/>
    <w:rsid w:val="00A464F0"/>
    <w:rsid w:val="00A57333"/>
    <w:rsid w:val="00A60728"/>
    <w:rsid w:val="00A66CEF"/>
    <w:rsid w:val="00A81BAD"/>
    <w:rsid w:val="00A8693D"/>
    <w:rsid w:val="00A92B0A"/>
    <w:rsid w:val="00AA0D0E"/>
    <w:rsid w:val="00AA3DD9"/>
    <w:rsid w:val="00AA77E0"/>
    <w:rsid w:val="00AC3CFF"/>
    <w:rsid w:val="00AD4399"/>
    <w:rsid w:val="00AD6C82"/>
    <w:rsid w:val="00AE126E"/>
    <w:rsid w:val="00AE20A7"/>
    <w:rsid w:val="00AF071F"/>
    <w:rsid w:val="00AF6A3C"/>
    <w:rsid w:val="00B06DB8"/>
    <w:rsid w:val="00B2592F"/>
    <w:rsid w:val="00B33D2D"/>
    <w:rsid w:val="00B366DE"/>
    <w:rsid w:val="00B5762A"/>
    <w:rsid w:val="00B57A9B"/>
    <w:rsid w:val="00B7719F"/>
    <w:rsid w:val="00BA0716"/>
    <w:rsid w:val="00BA5B9B"/>
    <w:rsid w:val="00BA7B72"/>
    <w:rsid w:val="00BB1C37"/>
    <w:rsid w:val="00BB3A73"/>
    <w:rsid w:val="00BC5441"/>
    <w:rsid w:val="00BD5C27"/>
    <w:rsid w:val="00BD61D5"/>
    <w:rsid w:val="00BD6D30"/>
    <w:rsid w:val="00BF427D"/>
    <w:rsid w:val="00C801C8"/>
    <w:rsid w:val="00CB6804"/>
    <w:rsid w:val="00CC1F6F"/>
    <w:rsid w:val="00CD0745"/>
    <w:rsid w:val="00CD30AF"/>
    <w:rsid w:val="00CD4F34"/>
    <w:rsid w:val="00CD7149"/>
    <w:rsid w:val="00D153B8"/>
    <w:rsid w:val="00D22936"/>
    <w:rsid w:val="00D34154"/>
    <w:rsid w:val="00D4318C"/>
    <w:rsid w:val="00D50795"/>
    <w:rsid w:val="00D65C00"/>
    <w:rsid w:val="00D769EF"/>
    <w:rsid w:val="00DA28B7"/>
    <w:rsid w:val="00DB4780"/>
    <w:rsid w:val="00DC2B22"/>
    <w:rsid w:val="00DC750D"/>
    <w:rsid w:val="00DD27EB"/>
    <w:rsid w:val="00DD4A09"/>
    <w:rsid w:val="00E24028"/>
    <w:rsid w:val="00E25373"/>
    <w:rsid w:val="00E27E25"/>
    <w:rsid w:val="00E47785"/>
    <w:rsid w:val="00E514BA"/>
    <w:rsid w:val="00E56399"/>
    <w:rsid w:val="00E738F4"/>
    <w:rsid w:val="00E9681B"/>
    <w:rsid w:val="00E97B3E"/>
    <w:rsid w:val="00EA34AF"/>
    <w:rsid w:val="00EA737E"/>
    <w:rsid w:val="00EB0583"/>
    <w:rsid w:val="00EB2161"/>
    <w:rsid w:val="00ED3896"/>
    <w:rsid w:val="00EE597E"/>
    <w:rsid w:val="00EE7755"/>
    <w:rsid w:val="00EF0354"/>
    <w:rsid w:val="00F025C1"/>
    <w:rsid w:val="00F1527A"/>
    <w:rsid w:val="00F16E60"/>
    <w:rsid w:val="00F278AA"/>
    <w:rsid w:val="00F726A9"/>
    <w:rsid w:val="00F7537A"/>
    <w:rsid w:val="00F962BE"/>
    <w:rsid w:val="00FD338B"/>
    <w:rsid w:val="00FD7CFF"/>
    <w:rsid w:val="00FE6C1E"/>
    <w:rsid w:val="00FF2DE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105C89A"/>
  <w15:docId w15:val="{F7CF9CA6-006E-4A44-94D2-0F6DE636BC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de-DE" w:bidi="de-DE"/>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25BE1"/>
    <w:pPr>
      <w:spacing w:after="0" w:line="360" w:lineRule="auto"/>
      <w:jc w:val="both"/>
    </w:pPr>
    <w:rPr>
      <w:rFonts w:ascii="Verdana" w:eastAsia="Times New Roman" w:hAnsi="Verdana" w:cs="Verdana"/>
      <w:sz w:val="20"/>
      <w:szCs w:val="20"/>
      <w:lang w:val="en-GB" w:bidi="ar-SA"/>
    </w:rPr>
  </w:style>
  <w:style w:type="paragraph" w:styleId="berschrift1">
    <w:name w:val="heading 1"/>
    <w:basedOn w:val="Standard"/>
    <w:next w:val="Standard"/>
    <w:link w:val="berschrift1Zchn"/>
    <w:uiPriority w:val="9"/>
    <w:qFormat/>
    <w:rsid w:val="00A81BAD"/>
    <w:pPr>
      <w:spacing w:line="300" w:lineRule="atLeast"/>
      <w:jc w:val="left"/>
      <w:outlineLvl w:val="0"/>
    </w:pPr>
    <w:rPr>
      <w:rFonts w:asciiTheme="minorHAnsi" w:eastAsiaTheme="minorHAnsi" w:hAnsiTheme="minorHAnsi" w:cstheme="minorBidi"/>
      <w:b/>
      <w:szCs w:val="22"/>
      <w:lang w:bidi="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81BAD"/>
    <w:pPr>
      <w:spacing w:line="240" w:lineRule="auto"/>
      <w:jc w:val="left"/>
    </w:pPr>
    <w:rPr>
      <w:rFonts w:ascii="Tahoma" w:eastAsiaTheme="minorHAnsi" w:hAnsi="Tahoma" w:cs="Tahoma"/>
      <w:sz w:val="16"/>
      <w:szCs w:val="16"/>
      <w:lang w:bidi="de-DE"/>
    </w:rPr>
  </w:style>
  <w:style w:type="character" w:customStyle="1" w:styleId="SprechblasentextZchn">
    <w:name w:val="Sprechblasentext Zchn"/>
    <w:basedOn w:val="Absatz-Standardschriftart"/>
    <w:link w:val="Sprechblasentext"/>
    <w:uiPriority w:val="99"/>
    <w:semiHidden/>
    <w:rsid w:val="00A81BAD"/>
    <w:rPr>
      <w:rFonts w:ascii="Tahoma" w:hAnsi="Tahoma" w:cs="Tahoma"/>
      <w:sz w:val="16"/>
      <w:szCs w:val="16"/>
    </w:rPr>
  </w:style>
  <w:style w:type="paragraph" w:styleId="Kopfzeile">
    <w:name w:val="header"/>
    <w:basedOn w:val="Standard"/>
    <w:link w:val="KopfzeileZchn"/>
    <w:uiPriority w:val="99"/>
    <w:unhideWhenUsed/>
    <w:rsid w:val="000D0A6A"/>
    <w:pPr>
      <w:tabs>
        <w:tab w:val="center" w:pos="4513"/>
        <w:tab w:val="right" w:pos="9026"/>
      </w:tabs>
      <w:spacing w:line="210" w:lineRule="atLeast"/>
      <w:jc w:val="left"/>
    </w:pPr>
    <w:rPr>
      <w:rFonts w:asciiTheme="minorHAnsi" w:eastAsiaTheme="minorHAnsi" w:hAnsiTheme="minorHAnsi" w:cstheme="minorBidi"/>
      <w:color w:val="505050" w:themeColor="accent2"/>
      <w:spacing w:val="1"/>
      <w:sz w:val="12"/>
      <w:szCs w:val="22"/>
      <w:lang w:bidi="de-DE"/>
    </w:rPr>
  </w:style>
  <w:style w:type="character" w:customStyle="1" w:styleId="KopfzeileZchn">
    <w:name w:val="Kopfzeile Zchn"/>
    <w:basedOn w:val="Absatz-Standardschriftart"/>
    <w:link w:val="Kopfzeile"/>
    <w:uiPriority w:val="99"/>
    <w:rsid w:val="000D0A6A"/>
    <w:rPr>
      <w:color w:val="505050" w:themeColor="accent2"/>
      <w:spacing w:val="1"/>
      <w:sz w:val="12"/>
    </w:rPr>
  </w:style>
  <w:style w:type="paragraph" w:styleId="Fuzeile">
    <w:name w:val="footer"/>
    <w:basedOn w:val="Standard"/>
    <w:link w:val="FuzeileZchn"/>
    <w:uiPriority w:val="99"/>
    <w:unhideWhenUsed/>
    <w:rsid w:val="007D1473"/>
    <w:pPr>
      <w:tabs>
        <w:tab w:val="left" w:pos="142"/>
      </w:tabs>
      <w:spacing w:line="180" w:lineRule="atLeast"/>
      <w:jc w:val="left"/>
    </w:pPr>
    <w:rPr>
      <w:rFonts w:asciiTheme="minorHAnsi" w:eastAsiaTheme="minorHAnsi" w:hAnsiTheme="minorHAnsi" w:cstheme="minorBidi"/>
      <w:color w:val="505050" w:themeColor="accent2"/>
      <w:sz w:val="12"/>
      <w:szCs w:val="22"/>
      <w:lang w:bidi="de-DE"/>
    </w:rPr>
  </w:style>
  <w:style w:type="character" w:customStyle="1" w:styleId="FuzeileZchn">
    <w:name w:val="Fußzeile Zchn"/>
    <w:basedOn w:val="Absatz-Standardschriftart"/>
    <w:link w:val="Fuzeile"/>
    <w:uiPriority w:val="99"/>
    <w:rsid w:val="007D1473"/>
    <w:rPr>
      <w:color w:val="505050" w:themeColor="accent2"/>
      <w:sz w:val="12"/>
    </w:rPr>
  </w:style>
  <w:style w:type="character" w:customStyle="1" w:styleId="berschrift1Zchn">
    <w:name w:val="Überschrift 1 Zchn"/>
    <w:basedOn w:val="Absatz-Standardschriftart"/>
    <w:link w:val="berschrift1"/>
    <w:uiPriority w:val="9"/>
    <w:rsid w:val="00A81BAD"/>
    <w:rPr>
      <w:b/>
      <w:sz w:val="20"/>
    </w:rPr>
  </w:style>
  <w:style w:type="table" w:styleId="Tabellenraster">
    <w:name w:val="Table Grid"/>
    <w:basedOn w:val="NormaleTabelle"/>
    <w:uiPriority w:val="59"/>
    <w:rsid w:val="000464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Standard"/>
    <w:qFormat/>
    <w:rsid w:val="003000E6"/>
    <w:pPr>
      <w:numPr>
        <w:numId w:val="1"/>
      </w:numPr>
      <w:tabs>
        <w:tab w:val="left" w:pos="357"/>
      </w:tabs>
      <w:spacing w:line="300" w:lineRule="atLeast"/>
      <w:jc w:val="left"/>
    </w:pPr>
    <w:rPr>
      <w:rFonts w:asciiTheme="minorHAnsi" w:eastAsiaTheme="minorHAnsi" w:hAnsiTheme="minorHAnsi" w:cstheme="minorBidi"/>
      <w:szCs w:val="22"/>
      <w:lang w:bidi="de-DE"/>
    </w:rPr>
  </w:style>
  <w:style w:type="paragraph" w:styleId="Textkrper">
    <w:name w:val="Body Text"/>
    <w:basedOn w:val="Standard"/>
    <w:link w:val="TextkrperZchn"/>
    <w:rsid w:val="00B33D2D"/>
    <w:pPr>
      <w:jc w:val="left"/>
    </w:pPr>
    <w:rPr>
      <w:rFonts w:ascii="Arial" w:hAnsi="Arial" w:cs="Times New Roman"/>
      <w:sz w:val="22"/>
      <w:szCs w:val="22"/>
      <w:lang w:bidi="de-DE"/>
    </w:rPr>
  </w:style>
  <w:style w:type="character" w:customStyle="1" w:styleId="TextkrperZchn">
    <w:name w:val="Textkörper Zchn"/>
    <w:basedOn w:val="Absatz-Standardschriftart"/>
    <w:link w:val="Textkrper"/>
    <w:rsid w:val="00B33D2D"/>
    <w:rPr>
      <w:rFonts w:ascii="Arial" w:eastAsia="Times New Roman" w:hAnsi="Arial" w:cs="Times New Roman"/>
      <w:lang w:val="de-DE" w:eastAsia="de-DE"/>
    </w:rPr>
  </w:style>
  <w:style w:type="table" w:customStyle="1" w:styleId="Tabellenraster1">
    <w:name w:val="Tabellenraster1"/>
    <w:basedOn w:val="NormaleTabelle"/>
    <w:next w:val="Tabellenraster"/>
    <w:uiPriority w:val="59"/>
    <w:rsid w:val="00B33D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847293"/>
    <w:rPr>
      <w:color w:val="0000FF"/>
      <w:u w:val="single"/>
    </w:rPr>
  </w:style>
  <w:style w:type="character" w:styleId="BesuchterLink">
    <w:name w:val="FollowedHyperlink"/>
    <w:basedOn w:val="Absatz-Standardschriftart"/>
    <w:uiPriority w:val="99"/>
    <w:semiHidden/>
    <w:unhideWhenUsed/>
    <w:rsid w:val="00D769EF"/>
    <w:rPr>
      <w:color w:val="000000" w:themeColor="followedHyperlink"/>
      <w:u w:val="single"/>
    </w:rPr>
  </w:style>
  <w:style w:type="paragraph" w:customStyle="1" w:styleId="Default">
    <w:name w:val="Default"/>
    <w:rsid w:val="00EB2161"/>
    <w:pPr>
      <w:autoSpaceDE w:val="0"/>
      <w:autoSpaceDN w:val="0"/>
      <w:adjustRightInd w:val="0"/>
      <w:spacing w:after="0" w:line="240" w:lineRule="auto"/>
    </w:pPr>
    <w:rPr>
      <w:rFonts w:ascii="Verdana" w:hAnsi="Verdana" w:cs="Verdana"/>
      <w:color w:val="000000"/>
      <w:sz w:val="24"/>
      <w:szCs w:val="24"/>
      <w:lang w:bidi="ar-SA"/>
    </w:rPr>
  </w:style>
  <w:style w:type="character" w:styleId="NichtaufgelsteErwhnung">
    <w:name w:val="Unresolved Mention"/>
    <w:basedOn w:val="Absatz-Standardschriftart"/>
    <w:uiPriority w:val="99"/>
    <w:semiHidden/>
    <w:unhideWhenUsed/>
    <w:rsid w:val="007545B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738979">
      <w:bodyDiv w:val="1"/>
      <w:marLeft w:val="0"/>
      <w:marRight w:val="0"/>
      <w:marTop w:val="0"/>
      <w:marBottom w:val="0"/>
      <w:divBdr>
        <w:top w:val="none" w:sz="0" w:space="0" w:color="auto"/>
        <w:left w:val="none" w:sz="0" w:space="0" w:color="auto"/>
        <w:bottom w:val="none" w:sz="0" w:space="0" w:color="auto"/>
        <w:right w:val="none" w:sz="0" w:space="0" w:color="auto"/>
      </w:divBdr>
    </w:div>
    <w:div w:id="297610399">
      <w:bodyDiv w:val="1"/>
      <w:marLeft w:val="0"/>
      <w:marRight w:val="0"/>
      <w:marTop w:val="0"/>
      <w:marBottom w:val="0"/>
      <w:divBdr>
        <w:top w:val="none" w:sz="0" w:space="0" w:color="auto"/>
        <w:left w:val="none" w:sz="0" w:space="0" w:color="auto"/>
        <w:bottom w:val="none" w:sz="0" w:space="0" w:color="auto"/>
        <w:right w:val="none" w:sz="0" w:space="0" w:color="auto"/>
      </w:divBdr>
    </w:div>
    <w:div w:id="386421487">
      <w:bodyDiv w:val="1"/>
      <w:marLeft w:val="0"/>
      <w:marRight w:val="0"/>
      <w:marTop w:val="0"/>
      <w:marBottom w:val="0"/>
      <w:divBdr>
        <w:top w:val="none" w:sz="0" w:space="0" w:color="auto"/>
        <w:left w:val="none" w:sz="0" w:space="0" w:color="auto"/>
        <w:bottom w:val="none" w:sz="0" w:space="0" w:color="auto"/>
        <w:right w:val="none" w:sz="0" w:space="0" w:color="auto"/>
      </w:divBdr>
    </w:div>
    <w:div w:id="463042420">
      <w:bodyDiv w:val="1"/>
      <w:marLeft w:val="0"/>
      <w:marRight w:val="0"/>
      <w:marTop w:val="0"/>
      <w:marBottom w:val="0"/>
      <w:divBdr>
        <w:top w:val="none" w:sz="0" w:space="0" w:color="auto"/>
        <w:left w:val="none" w:sz="0" w:space="0" w:color="auto"/>
        <w:bottom w:val="none" w:sz="0" w:space="0" w:color="auto"/>
        <w:right w:val="none" w:sz="0" w:space="0" w:color="auto"/>
      </w:divBdr>
    </w:div>
    <w:div w:id="784884685">
      <w:bodyDiv w:val="1"/>
      <w:marLeft w:val="0"/>
      <w:marRight w:val="0"/>
      <w:marTop w:val="0"/>
      <w:marBottom w:val="0"/>
      <w:divBdr>
        <w:top w:val="none" w:sz="0" w:space="0" w:color="auto"/>
        <w:left w:val="none" w:sz="0" w:space="0" w:color="auto"/>
        <w:bottom w:val="none" w:sz="0" w:space="0" w:color="auto"/>
        <w:right w:val="none" w:sz="0" w:space="0" w:color="auto"/>
      </w:divBdr>
    </w:div>
    <w:div w:id="809590536">
      <w:bodyDiv w:val="1"/>
      <w:marLeft w:val="0"/>
      <w:marRight w:val="0"/>
      <w:marTop w:val="0"/>
      <w:marBottom w:val="0"/>
      <w:divBdr>
        <w:top w:val="none" w:sz="0" w:space="0" w:color="auto"/>
        <w:left w:val="none" w:sz="0" w:space="0" w:color="auto"/>
        <w:bottom w:val="none" w:sz="0" w:space="0" w:color="auto"/>
        <w:right w:val="none" w:sz="0" w:space="0" w:color="auto"/>
      </w:divBdr>
    </w:div>
    <w:div w:id="1526870890">
      <w:bodyDiv w:val="1"/>
      <w:marLeft w:val="0"/>
      <w:marRight w:val="0"/>
      <w:marTop w:val="0"/>
      <w:marBottom w:val="0"/>
      <w:divBdr>
        <w:top w:val="none" w:sz="0" w:space="0" w:color="auto"/>
        <w:left w:val="none" w:sz="0" w:space="0" w:color="auto"/>
        <w:bottom w:val="none" w:sz="0" w:space="0" w:color="auto"/>
        <w:right w:val="none" w:sz="0" w:space="0" w:color="auto"/>
      </w:divBdr>
    </w:div>
    <w:div w:id="1724711708">
      <w:bodyDiv w:val="1"/>
      <w:marLeft w:val="0"/>
      <w:marRight w:val="0"/>
      <w:marTop w:val="0"/>
      <w:marBottom w:val="0"/>
      <w:divBdr>
        <w:top w:val="none" w:sz="0" w:space="0" w:color="auto"/>
        <w:left w:val="none" w:sz="0" w:space="0" w:color="auto"/>
        <w:bottom w:val="none" w:sz="0" w:space="0" w:color="auto"/>
        <w:right w:val="none" w:sz="0" w:space="0" w:color="auto"/>
      </w:divBdr>
    </w:div>
    <w:div w:id="190769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wilo.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silas.schefers@wilo.co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P:\Strategic%20Sales%20&amp;%20Marketing%20-%20Marketing\_GM-MCC\Public%20Relations\Pressemitteilungen\2023\ZZ_Templates\2023_Template_PR_EN.dotx" TargetMode="External"/></Relationships>
</file>

<file path=word/theme/theme1.xml><?xml version="1.0" encoding="utf-8"?>
<a:theme xmlns:a="http://schemas.openxmlformats.org/drawingml/2006/main" name="Larissa">
  <a:themeElements>
    <a:clrScheme name="Wilo PPT 2012-07-26b">
      <a:dk1>
        <a:sysClr val="windowText" lastClr="000000"/>
      </a:dk1>
      <a:lt1>
        <a:sysClr val="window" lastClr="FFFFFF"/>
      </a:lt1>
      <a:dk2>
        <a:srgbClr val="505050"/>
      </a:dk2>
      <a:lt2>
        <a:srgbClr val="AAC800"/>
      </a:lt2>
      <a:accent1>
        <a:srgbClr val="009C82"/>
      </a:accent1>
      <a:accent2>
        <a:srgbClr val="505050"/>
      </a:accent2>
      <a:accent3>
        <a:srgbClr val="787878"/>
      </a:accent3>
      <a:accent4>
        <a:srgbClr val="FFB400"/>
      </a:accent4>
      <a:accent5>
        <a:srgbClr val="005ACD"/>
      </a:accent5>
      <a:accent6>
        <a:srgbClr val="F54100"/>
      </a:accent6>
      <a:hlink>
        <a:srgbClr val="000000"/>
      </a:hlink>
      <a:folHlink>
        <a:srgbClr val="000000"/>
      </a:folHlink>
    </a:clrScheme>
    <a:fontScheme name="Verdana">
      <a:majorFont>
        <a:latin typeface="Verdana"/>
        <a:ea typeface=""/>
        <a:cs typeface=""/>
      </a:majorFont>
      <a:minorFont>
        <a:latin typeface="Verdana"/>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9A41DA-E966-481C-98B8-D85A78CB92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2023_Template_PR_EN.dotx</Template>
  <TotalTime>0</TotalTime>
  <Pages>7</Pages>
  <Words>963</Words>
  <Characters>6067</Characters>
  <Application>Microsoft Office Word</Application>
  <DocSecurity>0</DocSecurity>
  <Lines>50</Lines>
  <Paragraphs>14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Pressemeldung - Wilo-Select 4 geht online</vt:lpstr>
      <vt:lpstr>Titel</vt:lpstr>
    </vt:vector>
  </TitlesOfParts>
  <Company>WILO SE</Company>
  <LinksUpToDate>false</LinksUpToDate>
  <CharactersWithSpaces>7016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Pressemeldung - Wilo-Select 4 geht online</dc:title>
  <dc:creator>Schefers Silas</dc:creator>
  <cp:lastModifiedBy>Schefers Silas</cp:lastModifiedBy>
  <cp:revision>4</cp:revision>
  <cp:lastPrinted>2016-06-24T13:34:00Z</cp:lastPrinted>
  <dcterms:created xsi:type="dcterms:W3CDTF">2023-12-11T15:39:00Z</dcterms:created>
  <dcterms:modified xsi:type="dcterms:W3CDTF">2023-12-18T10:22:00Z</dcterms:modified>
</cp:coreProperties>
</file>