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B6B133" w14:textId="6ED08620" w:rsidR="00725BE1" w:rsidRPr="00A3389B" w:rsidRDefault="00A3389B" w:rsidP="003E20BA">
      <w:pPr>
        <w:jc w:val="left"/>
        <w:outlineLvl w:val="0"/>
        <w:rPr>
          <w:bCs/>
          <w:lang w:val="en-US"/>
        </w:rPr>
      </w:pPr>
      <w:r w:rsidRPr="00A3389B">
        <w:rPr>
          <w:bCs/>
          <w:lang w:val="en-US"/>
        </w:rPr>
        <w:t>1</w:t>
      </w:r>
      <w:r w:rsidR="008708AD">
        <w:rPr>
          <w:bCs/>
          <w:lang w:val="en-US"/>
        </w:rPr>
        <w:t>4/</w:t>
      </w:r>
      <w:r w:rsidR="00AB436E" w:rsidRPr="00A3389B">
        <w:rPr>
          <w:bCs/>
          <w:lang w:val="en-US"/>
        </w:rPr>
        <w:t>1</w:t>
      </w:r>
      <w:r w:rsidRPr="00A3389B">
        <w:rPr>
          <w:bCs/>
          <w:lang w:val="en-US"/>
        </w:rPr>
        <w:t>2</w:t>
      </w:r>
      <w:r w:rsidR="008708AD">
        <w:rPr>
          <w:bCs/>
          <w:lang w:val="en-US"/>
        </w:rPr>
        <w:t>/</w:t>
      </w:r>
      <w:r w:rsidR="00AB436E" w:rsidRPr="00A3389B">
        <w:rPr>
          <w:bCs/>
          <w:lang w:val="en-US"/>
        </w:rPr>
        <w:t>2023</w:t>
      </w:r>
    </w:p>
    <w:p w14:paraId="3EB8B051" w14:textId="77777777" w:rsidR="008B60CF" w:rsidRPr="000D16CB" w:rsidRDefault="008B60CF" w:rsidP="008B60CF">
      <w:pPr>
        <w:jc w:val="left"/>
        <w:rPr>
          <w:bCs/>
          <w:iCs/>
          <w:lang w:val="en-US"/>
        </w:rPr>
      </w:pPr>
    </w:p>
    <w:p w14:paraId="4B3E72FD" w14:textId="2C6FACCE" w:rsidR="000D16CB" w:rsidRPr="000D16CB" w:rsidRDefault="000D16CB" w:rsidP="004F7A3A">
      <w:pPr>
        <w:rPr>
          <w:b/>
          <w:sz w:val="29"/>
          <w:szCs w:val="29"/>
          <w:lang w:val="en-US"/>
        </w:rPr>
      </w:pPr>
      <w:r w:rsidRPr="000D16CB">
        <w:rPr>
          <w:b/>
          <w:sz w:val="29"/>
          <w:szCs w:val="29"/>
          <w:lang w:val="en-US"/>
        </w:rPr>
        <w:t xml:space="preserve">Wilo </w:t>
      </w:r>
      <w:r w:rsidR="008708AD">
        <w:rPr>
          <w:b/>
          <w:sz w:val="29"/>
          <w:szCs w:val="29"/>
          <w:lang w:val="en-US"/>
        </w:rPr>
        <w:t>r</w:t>
      </w:r>
      <w:r w:rsidRPr="000D16CB">
        <w:rPr>
          <w:b/>
          <w:sz w:val="29"/>
          <w:szCs w:val="29"/>
          <w:lang w:val="en-US"/>
        </w:rPr>
        <w:t xml:space="preserve">eaches M&amp;A </w:t>
      </w:r>
      <w:r w:rsidR="0048745E">
        <w:rPr>
          <w:b/>
          <w:sz w:val="29"/>
          <w:szCs w:val="29"/>
          <w:lang w:val="en-US"/>
        </w:rPr>
        <w:t>a</w:t>
      </w:r>
      <w:r w:rsidRPr="000D16CB">
        <w:rPr>
          <w:b/>
          <w:sz w:val="29"/>
          <w:szCs w:val="29"/>
          <w:lang w:val="en-US"/>
        </w:rPr>
        <w:t xml:space="preserve">greement in </w:t>
      </w:r>
      <w:proofErr w:type="gramStart"/>
      <w:r w:rsidRPr="000D16CB">
        <w:rPr>
          <w:b/>
          <w:sz w:val="29"/>
          <w:szCs w:val="29"/>
          <w:lang w:val="en-US"/>
        </w:rPr>
        <w:t>Canada</w:t>
      </w:r>
      <w:proofErr w:type="gramEnd"/>
    </w:p>
    <w:p w14:paraId="12E74D27" w14:textId="1A689835" w:rsidR="004F7A3A" w:rsidRPr="000D16CB" w:rsidRDefault="000D16CB" w:rsidP="004F7A3A">
      <w:pPr>
        <w:rPr>
          <w:rFonts w:eastAsia="Calibri" w:cs="Arial"/>
          <w:lang w:val="en-US" w:eastAsia="en-US"/>
        </w:rPr>
      </w:pPr>
      <w:r w:rsidRPr="000D16CB">
        <w:rPr>
          <w:rFonts w:eastAsia="Calibri" w:cs="Arial"/>
          <w:lang w:val="en-US" w:eastAsia="en-US"/>
        </w:rPr>
        <w:t>P</w:t>
      </w:r>
      <w:r w:rsidR="008708AD">
        <w:rPr>
          <w:rFonts w:eastAsia="Calibri" w:cs="Arial"/>
          <w:lang w:val="en-US" w:eastAsia="en-US"/>
        </w:rPr>
        <w:t>LAD</w:t>
      </w:r>
      <w:r w:rsidRPr="000D16CB">
        <w:rPr>
          <w:rFonts w:eastAsia="Calibri" w:cs="Arial"/>
          <w:lang w:val="en-US" w:eastAsia="en-US"/>
        </w:rPr>
        <w:t xml:space="preserve"> Equipment </w:t>
      </w:r>
      <w:r w:rsidR="00955495">
        <w:rPr>
          <w:rFonts w:eastAsia="Calibri" w:cs="Arial"/>
          <w:lang w:val="en-US" w:eastAsia="en-US"/>
        </w:rPr>
        <w:t xml:space="preserve">Ltd. </w:t>
      </w:r>
      <w:r w:rsidRPr="000D16CB">
        <w:rPr>
          <w:rFonts w:eastAsia="Calibri" w:cs="Arial"/>
          <w:lang w:val="en-US" w:eastAsia="en-US"/>
        </w:rPr>
        <w:t>becomes part o</w:t>
      </w:r>
      <w:r>
        <w:rPr>
          <w:rFonts w:eastAsia="Calibri" w:cs="Arial"/>
          <w:lang w:val="en-US" w:eastAsia="en-US"/>
        </w:rPr>
        <w:t xml:space="preserve">f the Wilo </w:t>
      </w:r>
      <w:proofErr w:type="gramStart"/>
      <w:r>
        <w:rPr>
          <w:rFonts w:eastAsia="Calibri" w:cs="Arial"/>
          <w:lang w:val="en-US" w:eastAsia="en-US"/>
        </w:rPr>
        <w:t>family</w:t>
      </w:r>
      <w:proofErr w:type="gramEnd"/>
    </w:p>
    <w:p w14:paraId="4E878B3D" w14:textId="77777777" w:rsidR="00FE6C1E" w:rsidRPr="000D16CB" w:rsidRDefault="00FE6C1E" w:rsidP="00462C02">
      <w:pPr>
        <w:rPr>
          <w:rFonts w:eastAsia="Calibri" w:cs="Arial"/>
          <w:lang w:val="en-US" w:eastAsia="en-US"/>
        </w:rPr>
      </w:pPr>
    </w:p>
    <w:p w14:paraId="3B246AF2" w14:textId="652ACCC4" w:rsidR="007A51A4" w:rsidRPr="007A51A4" w:rsidRDefault="007A51A4" w:rsidP="007A51A4">
      <w:pPr>
        <w:rPr>
          <w:rFonts w:eastAsia="Calibri" w:cs="Arial"/>
          <w:bCs/>
          <w:lang w:val="en-US" w:eastAsia="en-US"/>
        </w:rPr>
      </w:pPr>
      <w:r w:rsidRPr="007A51A4">
        <w:rPr>
          <w:rFonts w:eastAsia="Calibri" w:cs="Arial"/>
          <w:b/>
          <w:lang w:val="en-US" w:eastAsia="en-US"/>
        </w:rPr>
        <w:t xml:space="preserve">Montreal. </w:t>
      </w:r>
      <w:r w:rsidRPr="007A51A4">
        <w:rPr>
          <w:rFonts w:eastAsia="Calibri" w:cs="Arial"/>
          <w:bCs/>
          <w:lang w:val="en-US" w:eastAsia="en-US"/>
        </w:rPr>
        <w:t xml:space="preserve">WILO Canada Inc., a subsidiary of WILO SE, has acquired the assets of PLAD Equipment Ltd., a company </w:t>
      </w:r>
      <w:proofErr w:type="spellStart"/>
      <w:r w:rsidR="003E1B0E">
        <w:rPr>
          <w:rFonts w:eastAsia="Calibri" w:cs="Arial"/>
          <w:bCs/>
          <w:lang w:val="en-US" w:eastAsia="en-US"/>
        </w:rPr>
        <w:t>specialising</w:t>
      </w:r>
      <w:proofErr w:type="spellEnd"/>
      <w:r w:rsidRPr="007A51A4">
        <w:rPr>
          <w:rFonts w:eastAsia="Calibri" w:cs="Arial"/>
          <w:bCs/>
          <w:lang w:val="en-US" w:eastAsia="en-US"/>
        </w:rPr>
        <w:t xml:space="preserve"> in pumps and packaged pump systems for HVAC, boosting, firefighting, and irrigation applications. </w:t>
      </w:r>
      <w:proofErr w:type="spellStart"/>
      <w:r w:rsidRPr="007A51A4">
        <w:rPr>
          <w:rFonts w:eastAsia="Calibri" w:cs="Arial"/>
          <w:bCs/>
          <w:lang w:val="en-US" w:eastAsia="en-US"/>
        </w:rPr>
        <w:t>Plad</w:t>
      </w:r>
      <w:proofErr w:type="spellEnd"/>
      <w:r w:rsidRPr="007A51A4">
        <w:rPr>
          <w:rFonts w:eastAsia="Calibri" w:cs="Arial"/>
          <w:bCs/>
          <w:lang w:val="en-US" w:eastAsia="en-US"/>
        </w:rPr>
        <w:t>, based in Montreal and Quebec City, Canada, also offers pump repair and machining services.</w:t>
      </w:r>
    </w:p>
    <w:p w14:paraId="7F27AC56" w14:textId="77777777" w:rsidR="007A51A4" w:rsidRPr="007A51A4" w:rsidRDefault="007A51A4" w:rsidP="007A51A4">
      <w:pPr>
        <w:rPr>
          <w:rFonts w:eastAsia="Calibri" w:cs="Arial"/>
          <w:bCs/>
          <w:lang w:val="en-US" w:eastAsia="en-US"/>
        </w:rPr>
      </w:pPr>
    </w:p>
    <w:p w14:paraId="300B6B0F" w14:textId="5CAD2631" w:rsidR="007A51A4" w:rsidRPr="007A51A4" w:rsidRDefault="007A51A4" w:rsidP="007A51A4">
      <w:pPr>
        <w:rPr>
          <w:rFonts w:eastAsia="Calibri" w:cs="Arial"/>
          <w:bCs/>
          <w:lang w:val="en-US" w:eastAsia="en-US"/>
        </w:rPr>
      </w:pPr>
      <w:r w:rsidRPr="007A51A4">
        <w:rPr>
          <w:rFonts w:eastAsia="Calibri" w:cs="Arial"/>
          <w:bCs/>
          <w:lang w:val="en-US" w:eastAsia="en-US"/>
        </w:rPr>
        <w:t xml:space="preserve">Oliver Hermes, </w:t>
      </w:r>
      <w:proofErr w:type="gramStart"/>
      <w:r w:rsidRPr="007A51A4">
        <w:rPr>
          <w:rFonts w:eastAsia="Calibri" w:cs="Arial"/>
          <w:bCs/>
          <w:lang w:val="en-US" w:eastAsia="en-US"/>
        </w:rPr>
        <w:t>President</w:t>
      </w:r>
      <w:proofErr w:type="gramEnd"/>
      <w:r w:rsidRPr="007A51A4">
        <w:rPr>
          <w:rFonts w:eastAsia="Calibri" w:cs="Arial"/>
          <w:bCs/>
          <w:lang w:val="en-US" w:eastAsia="en-US"/>
        </w:rPr>
        <w:t xml:space="preserve"> and CEO of the Wilo Group</w:t>
      </w:r>
      <w:r w:rsidR="00AC1C9F">
        <w:rPr>
          <w:rFonts w:eastAsia="Calibri" w:cs="Arial"/>
          <w:bCs/>
          <w:lang w:val="en-US" w:eastAsia="en-US"/>
        </w:rPr>
        <w:t>,</w:t>
      </w:r>
      <w:r w:rsidRPr="007A51A4">
        <w:rPr>
          <w:rFonts w:eastAsia="Calibri" w:cs="Arial"/>
          <w:bCs/>
          <w:lang w:val="en-US" w:eastAsia="en-US"/>
        </w:rPr>
        <w:t xml:space="preserve"> is very pleased about the current development in the North American market. “We are happy to officially announce that we have completed this acquisition”, he says. “It is another important milestone in the execution of our growth strategy, following the successful acquisition and integration of the Cedarburg pump manufacturers Weil Pump</w:t>
      </w:r>
      <w:r w:rsidR="00096A1D">
        <w:rPr>
          <w:rFonts w:eastAsia="Calibri" w:cs="Arial"/>
          <w:bCs/>
          <w:lang w:val="en-US" w:eastAsia="en-US"/>
        </w:rPr>
        <w:t xml:space="preserve"> and</w:t>
      </w:r>
      <w:r w:rsidRPr="007A51A4">
        <w:rPr>
          <w:rFonts w:eastAsia="Calibri" w:cs="Arial"/>
          <w:bCs/>
          <w:lang w:val="en-US" w:eastAsia="en-US"/>
        </w:rPr>
        <w:t xml:space="preserve"> Scot Pump, </w:t>
      </w:r>
      <w:r w:rsidR="00096A1D">
        <w:rPr>
          <w:rFonts w:eastAsia="Calibri" w:cs="Arial"/>
          <w:bCs/>
          <w:lang w:val="en-US" w:eastAsia="en-US"/>
        </w:rPr>
        <w:t xml:space="preserve">of </w:t>
      </w:r>
      <w:r w:rsidRPr="007A51A4">
        <w:rPr>
          <w:rFonts w:eastAsia="Calibri" w:cs="Arial"/>
          <w:bCs/>
          <w:lang w:val="en-US" w:eastAsia="en-US"/>
        </w:rPr>
        <w:t>American-Marsh Pumps and of Quantum</w:t>
      </w:r>
      <w:r w:rsidR="00096A1D">
        <w:rPr>
          <w:rFonts w:eastAsia="Calibri" w:cs="Arial"/>
          <w:bCs/>
          <w:lang w:val="en-US" w:eastAsia="en-US"/>
        </w:rPr>
        <w:t xml:space="preserve"> </w:t>
      </w:r>
      <w:r w:rsidRPr="007A51A4">
        <w:rPr>
          <w:rFonts w:eastAsia="Calibri" w:cs="Arial"/>
          <w:bCs/>
          <w:lang w:val="en-US" w:eastAsia="en-US"/>
        </w:rPr>
        <w:t xml:space="preserve">Flo.” </w:t>
      </w:r>
      <w:proofErr w:type="gramStart"/>
      <w:r w:rsidRPr="007A51A4">
        <w:rPr>
          <w:rFonts w:eastAsia="Calibri" w:cs="Arial"/>
          <w:bCs/>
          <w:lang w:val="en-US" w:eastAsia="en-US"/>
        </w:rPr>
        <w:t xml:space="preserve">With </w:t>
      </w:r>
      <w:r w:rsidR="003E1B0E">
        <w:rPr>
          <w:rFonts w:eastAsia="Calibri" w:cs="Arial"/>
          <w:bCs/>
          <w:lang w:val="en-US" w:eastAsia="en-US"/>
        </w:rPr>
        <w:t>regard</w:t>
      </w:r>
      <w:r w:rsidRPr="007A51A4">
        <w:rPr>
          <w:rFonts w:eastAsia="Calibri" w:cs="Arial"/>
          <w:bCs/>
          <w:lang w:val="en-US" w:eastAsia="en-US"/>
        </w:rPr>
        <w:t xml:space="preserve"> to</w:t>
      </w:r>
      <w:proofErr w:type="gramEnd"/>
      <w:r w:rsidRPr="007A51A4">
        <w:rPr>
          <w:rFonts w:eastAsia="Calibri" w:cs="Arial"/>
          <w:bCs/>
          <w:lang w:val="en-US" w:eastAsia="en-US"/>
        </w:rPr>
        <w:t xml:space="preserve"> the current geopolitical activities around the globe, Oliver Hermes adds</w:t>
      </w:r>
      <w:r w:rsidR="00096A1D">
        <w:rPr>
          <w:rFonts w:eastAsia="Calibri" w:cs="Arial"/>
          <w:bCs/>
          <w:lang w:val="en-US" w:eastAsia="en-US"/>
        </w:rPr>
        <w:t>:</w:t>
      </w:r>
      <w:r w:rsidRPr="007A51A4">
        <w:rPr>
          <w:rFonts w:eastAsia="Calibri" w:cs="Arial"/>
          <w:bCs/>
          <w:lang w:val="en-US" w:eastAsia="en-US"/>
        </w:rPr>
        <w:t xml:space="preserve"> “This acquisition also strengthens our regional presence and is in line with our </w:t>
      </w:r>
      <w:r w:rsidR="00096A1D">
        <w:rPr>
          <w:rFonts w:eastAsia="Calibri" w:cs="Arial"/>
          <w:bCs/>
          <w:lang w:val="en-US" w:eastAsia="en-US"/>
        </w:rPr>
        <w:t>‘</w:t>
      </w:r>
      <w:r w:rsidRPr="007A51A4">
        <w:rPr>
          <w:rFonts w:eastAsia="Calibri" w:cs="Arial"/>
          <w:bCs/>
          <w:lang w:val="en-US" w:eastAsia="en-US"/>
        </w:rPr>
        <w:t>region-for-region</w:t>
      </w:r>
      <w:r w:rsidR="00096A1D">
        <w:rPr>
          <w:rFonts w:eastAsia="Calibri" w:cs="Arial"/>
          <w:bCs/>
          <w:lang w:val="en-US" w:eastAsia="en-US"/>
        </w:rPr>
        <w:t>’</w:t>
      </w:r>
      <w:r w:rsidRPr="007A51A4">
        <w:rPr>
          <w:rFonts w:eastAsia="Calibri" w:cs="Arial"/>
          <w:bCs/>
          <w:lang w:val="en-US" w:eastAsia="en-US"/>
        </w:rPr>
        <w:t xml:space="preserve"> approach that helps us to serve our customers and partners even better in the future.” </w:t>
      </w:r>
    </w:p>
    <w:p w14:paraId="4116F631" w14:textId="77777777" w:rsidR="007A51A4" w:rsidRPr="007A51A4" w:rsidRDefault="007A51A4" w:rsidP="007A51A4">
      <w:pPr>
        <w:rPr>
          <w:rFonts w:eastAsia="Calibri" w:cs="Arial"/>
          <w:bCs/>
          <w:lang w:val="en-US" w:eastAsia="en-US"/>
        </w:rPr>
      </w:pPr>
    </w:p>
    <w:p w14:paraId="28EF842D" w14:textId="7A970F71" w:rsidR="007A51A4" w:rsidRPr="007A51A4" w:rsidRDefault="007A51A4" w:rsidP="007A51A4">
      <w:pPr>
        <w:rPr>
          <w:rFonts w:eastAsia="Calibri" w:cs="Arial"/>
          <w:bCs/>
          <w:lang w:val="en-US" w:eastAsia="en-US"/>
        </w:rPr>
      </w:pPr>
      <w:r w:rsidRPr="007A51A4">
        <w:rPr>
          <w:rFonts w:eastAsia="Calibri" w:cs="Arial"/>
          <w:bCs/>
          <w:lang w:val="en-US" w:eastAsia="en-US"/>
        </w:rPr>
        <w:t xml:space="preserve">“With this acquisition, </w:t>
      </w:r>
      <w:proofErr w:type="spellStart"/>
      <w:r w:rsidRPr="007A51A4">
        <w:rPr>
          <w:rFonts w:eastAsia="Calibri" w:cs="Arial"/>
          <w:bCs/>
          <w:lang w:val="en-US" w:eastAsia="en-US"/>
        </w:rPr>
        <w:t>Plad</w:t>
      </w:r>
      <w:proofErr w:type="spellEnd"/>
      <w:r w:rsidRPr="007A51A4">
        <w:rPr>
          <w:rFonts w:eastAsia="Calibri" w:cs="Arial"/>
          <w:bCs/>
          <w:lang w:val="en-US" w:eastAsia="en-US"/>
        </w:rPr>
        <w:t xml:space="preserve"> is strengthening </w:t>
      </w:r>
      <w:proofErr w:type="spellStart"/>
      <w:proofErr w:type="gramStart"/>
      <w:r w:rsidRPr="007A51A4">
        <w:rPr>
          <w:rFonts w:eastAsia="Calibri" w:cs="Arial"/>
          <w:bCs/>
          <w:lang w:val="en-US" w:eastAsia="en-US"/>
        </w:rPr>
        <w:t>Wilo‘</w:t>
      </w:r>
      <w:proofErr w:type="gramEnd"/>
      <w:r w:rsidRPr="007A51A4">
        <w:rPr>
          <w:rFonts w:eastAsia="Calibri" w:cs="Arial"/>
          <w:bCs/>
          <w:lang w:val="en-US" w:eastAsia="en-US"/>
        </w:rPr>
        <w:t>s</w:t>
      </w:r>
      <w:proofErr w:type="spellEnd"/>
      <w:r w:rsidRPr="007A51A4">
        <w:rPr>
          <w:rFonts w:eastAsia="Calibri" w:cs="Arial"/>
          <w:bCs/>
          <w:lang w:val="en-US" w:eastAsia="en-US"/>
        </w:rPr>
        <w:t xml:space="preserve"> regional presence to meet local customer needs with locally manufactured products“</w:t>
      </w:r>
      <w:r w:rsidR="00096A1D">
        <w:rPr>
          <w:rFonts w:eastAsia="Calibri" w:cs="Arial"/>
          <w:bCs/>
          <w:lang w:val="en-US" w:eastAsia="en-US"/>
        </w:rPr>
        <w:t>,</w:t>
      </w:r>
      <w:r w:rsidRPr="007A51A4">
        <w:rPr>
          <w:rFonts w:eastAsia="Calibri" w:cs="Arial"/>
          <w:bCs/>
          <w:lang w:val="en-US" w:eastAsia="en-US"/>
        </w:rPr>
        <w:t xml:space="preserve"> explains Jeff Plaster, CEO</w:t>
      </w:r>
      <w:r w:rsidR="00096A1D">
        <w:rPr>
          <w:rFonts w:eastAsia="Calibri" w:cs="Arial"/>
          <w:bCs/>
          <w:lang w:val="en-US" w:eastAsia="en-US"/>
        </w:rPr>
        <w:t xml:space="preserve"> and </w:t>
      </w:r>
      <w:r w:rsidRPr="007A51A4">
        <w:rPr>
          <w:rFonts w:eastAsia="Calibri" w:cs="Arial"/>
          <w:bCs/>
          <w:lang w:val="en-US" w:eastAsia="en-US"/>
        </w:rPr>
        <w:t xml:space="preserve">Senior Vice President of Region North America of Wilo USA LLC. “The acquisition of </w:t>
      </w:r>
      <w:proofErr w:type="spellStart"/>
      <w:r w:rsidRPr="007A51A4">
        <w:rPr>
          <w:rFonts w:eastAsia="Calibri" w:cs="Arial"/>
          <w:bCs/>
          <w:lang w:val="en-US" w:eastAsia="en-US"/>
        </w:rPr>
        <w:t>Plad</w:t>
      </w:r>
      <w:proofErr w:type="spellEnd"/>
      <w:r w:rsidRPr="007A51A4">
        <w:rPr>
          <w:rFonts w:eastAsia="Calibri" w:cs="Arial"/>
          <w:bCs/>
          <w:lang w:val="en-US" w:eastAsia="en-US"/>
        </w:rPr>
        <w:t xml:space="preserve"> strengthens our strategic market position in Canada and enables us to capture market share in fast-growing sectors such as prepackaged systems and irrigation</w:t>
      </w:r>
      <w:r w:rsidR="00501633">
        <w:rPr>
          <w:rFonts w:eastAsia="Calibri" w:cs="Arial"/>
          <w:bCs/>
          <w:lang w:val="en-US" w:eastAsia="en-US"/>
        </w:rPr>
        <w:t>”,</w:t>
      </w:r>
      <w:r w:rsidRPr="007A51A4">
        <w:rPr>
          <w:rFonts w:eastAsia="Calibri" w:cs="Arial"/>
          <w:bCs/>
          <w:lang w:val="en-US" w:eastAsia="en-US"/>
        </w:rPr>
        <w:t xml:space="preserve"> Plaster pointed out. “We are very pleased to have succeeded in completing this acquisition, and very much look forward to our collaboration and </w:t>
      </w:r>
      <w:r w:rsidR="00096A1D">
        <w:rPr>
          <w:rFonts w:eastAsia="Calibri" w:cs="Arial"/>
          <w:bCs/>
          <w:lang w:val="en-US" w:eastAsia="en-US"/>
        </w:rPr>
        <w:t>the</w:t>
      </w:r>
      <w:r w:rsidRPr="007A51A4">
        <w:rPr>
          <w:rFonts w:eastAsia="Calibri" w:cs="Arial"/>
          <w:bCs/>
          <w:lang w:val="en-US" w:eastAsia="en-US"/>
        </w:rPr>
        <w:t xml:space="preserve"> integration into the Wilo Group.”</w:t>
      </w:r>
    </w:p>
    <w:p w14:paraId="07AE8C0A" w14:textId="77777777" w:rsidR="007A51A4" w:rsidRPr="007A51A4" w:rsidRDefault="007A51A4" w:rsidP="007A51A4">
      <w:pPr>
        <w:rPr>
          <w:rFonts w:eastAsia="Calibri" w:cs="Arial"/>
          <w:bCs/>
          <w:lang w:val="en-US" w:eastAsia="en-US"/>
        </w:rPr>
      </w:pPr>
    </w:p>
    <w:p w14:paraId="4E3F1F5E" w14:textId="7A5EC370" w:rsidR="007A51A4" w:rsidRPr="007A51A4" w:rsidRDefault="007A51A4" w:rsidP="007A51A4">
      <w:pPr>
        <w:rPr>
          <w:rFonts w:eastAsia="Calibri" w:cs="Arial"/>
          <w:bCs/>
          <w:lang w:val="en-US" w:eastAsia="en-US"/>
        </w:rPr>
      </w:pPr>
      <w:r w:rsidRPr="007A51A4">
        <w:rPr>
          <w:rFonts w:eastAsia="Calibri" w:cs="Arial"/>
          <w:bCs/>
          <w:lang w:val="en-US" w:eastAsia="en-US"/>
        </w:rPr>
        <w:lastRenderedPageBreak/>
        <w:t xml:space="preserve">Stephane </w:t>
      </w:r>
      <w:proofErr w:type="spellStart"/>
      <w:r w:rsidRPr="007A51A4">
        <w:rPr>
          <w:rFonts w:eastAsia="Calibri" w:cs="Arial"/>
          <w:bCs/>
          <w:lang w:val="en-US" w:eastAsia="en-US"/>
        </w:rPr>
        <w:t>Miron</w:t>
      </w:r>
      <w:proofErr w:type="spellEnd"/>
      <w:r w:rsidRPr="007A51A4">
        <w:rPr>
          <w:rFonts w:eastAsia="Calibri" w:cs="Arial"/>
          <w:bCs/>
          <w:lang w:val="en-US" w:eastAsia="en-US"/>
        </w:rPr>
        <w:t>, President of P</w:t>
      </w:r>
      <w:r w:rsidR="00096A1D">
        <w:rPr>
          <w:rFonts w:eastAsia="Calibri" w:cs="Arial"/>
          <w:bCs/>
          <w:lang w:val="en-US" w:eastAsia="en-US"/>
        </w:rPr>
        <w:t>LAD</w:t>
      </w:r>
      <w:r w:rsidRPr="007A51A4">
        <w:rPr>
          <w:rFonts w:eastAsia="Calibri" w:cs="Arial"/>
          <w:bCs/>
          <w:lang w:val="en-US" w:eastAsia="en-US"/>
        </w:rPr>
        <w:t xml:space="preserve"> Equipment</w:t>
      </w:r>
      <w:r w:rsidR="00096A1D">
        <w:rPr>
          <w:rFonts w:eastAsia="Calibri" w:cs="Arial"/>
          <w:bCs/>
          <w:lang w:val="en-US" w:eastAsia="en-US"/>
        </w:rPr>
        <w:t xml:space="preserve"> Ltd.,</w:t>
      </w:r>
      <w:r w:rsidRPr="007A51A4">
        <w:rPr>
          <w:rFonts w:eastAsia="Calibri" w:cs="Arial"/>
          <w:bCs/>
          <w:lang w:val="en-US" w:eastAsia="en-US"/>
        </w:rPr>
        <w:t xml:space="preserve"> adds</w:t>
      </w:r>
      <w:r w:rsidR="00096A1D">
        <w:rPr>
          <w:rFonts w:eastAsia="Calibri" w:cs="Arial"/>
          <w:bCs/>
          <w:lang w:val="en-US" w:eastAsia="en-US"/>
        </w:rPr>
        <w:t>:</w:t>
      </w:r>
      <w:r w:rsidRPr="007A51A4">
        <w:rPr>
          <w:rFonts w:eastAsia="Calibri" w:cs="Arial"/>
          <w:bCs/>
          <w:lang w:val="en-US" w:eastAsia="en-US"/>
        </w:rPr>
        <w:t xml:space="preserve"> “We are very excited to become part of the Wilo family. Our goal is to demonstrate our product expertise we gained from serving our markets since 1959.”</w:t>
      </w:r>
    </w:p>
    <w:p w14:paraId="66A33AC7" w14:textId="77777777" w:rsidR="007A51A4" w:rsidRPr="007A51A4" w:rsidRDefault="007A51A4" w:rsidP="007A51A4">
      <w:pPr>
        <w:rPr>
          <w:rFonts w:eastAsia="Calibri" w:cs="Arial"/>
          <w:bCs/>
          <w:lang w:val="en-US" w:eastAsia="en-US"/>
        </w:rPr>
      </w:pPr>
    </w:p>
    <w:p w14:paraId="2C674F01" w14:textId="29CD992D" w:rsidR="006D0DD3" w:rsidRPr="007A51A4" w:rsidRDefault="007A51A4" w:rsidP="007A51A4">
      <w:pPr>
        <w:rPr>
          <w:rFonts w:eastAsia="Calibri" w:cs="Arial"/>
          <w:bCs/>
          <w:lang w:val="en-US" w:eastAsia="en-US"/>
        </w:rPr>
      </w:pPr>
      <w:r w:rsidRPr="007A51A4">
        <w:rPr>
          <w:rFonts w:eastAsia="Calibri" w:cs="Arial"/>
          <w:bCs/>
          <w:lang w:val="en-US" w:eastAsia="en-US"/>
        </w:rPr>
        <w:t xml:space="preserve">“To have </w:t>
      </w:r>
      <w:proofErr w:type="spellStart"/>
      <w:r w:rsidRPr="007A51A4">
        <w:rPr>
          <w:rFonts w:eastAsia="Calibri" w:cs="Arial"/>
          <w:bCs/>
          <w:lang w:val="en-US" w:eastAsia="en-US"/>
        </w:rPr>
        <w:t>Plad</w:t>
      </w:r>
      <w:proofErr w:type="spellEnd"/>
      <w:r w:rsidRPr="007A51A4">
        <w:rPr>
          <w:rFonts w:eastAsia="Calibri" w:cs="Arial"/>
          <w:bCs/>
          <w:lang w:val="en-US" w:eastAsia="en-US"/>
        </w:rPr>
        <w:t xml:space="preserve"> Equipment join the Wilo </w:t>
      </w:r>
      <w:r w:rsidR="00096A1D">
        <w:rPr>
          <w:rFonts w:eastAsia="Calibri" w:cs="Arial"/>
          <w:bCs/>
          <w:lang w:val="en-US" w:eastAsia="en-US"/>
        </w:rPr>
        <w:t>G</w:t>
      </w:r>
      <w:r w:rsidRPr="007A51A4">
        <w:rPr>
          <w:rFonts w:eastAsia="Calibri" w:cs="Arial"/>
          <w:bCs/>
          <w:lang w:val="en-US" w:eastAsia="en-US"/>
        </w:rPr>
        <w:t>roup is an exceptional opportunity for our region</w:t>
      </w:r>
      <w:r w:rsidR="00501633">
        <w:rPr>
          <w:rFonts w:eastAsia="Calibri" w:cs="Arial"/>
          <w:bCs/>
          <w:lang w:val="en-US" w:eastAsia="en-US"/>
        </w:rPr>
        <w:t>”,</w:t>
      </w:r>
      <w:r w:rsidRPr="007A51A4">
        <w:rPr>
          <w:rFonts w:eastAsia="Calibri" w:cs="Arial"/>
          <w:bCs/>
          <w:lang w:val="en-US" w:eastAsia="en-US"/>
        </w:rPr>
        <w:t xml:space="preserve"> says Steffen Werner, Managing Director, Wilo Canada. “Their experience and expertise align extremely well with our </w:t>
      </w:r>
      <w:proofErr w:type="spellStart"/>
      <w:r w:rsidR="003E1B0E">
        <w:rPr>
          <w:rFonts w:eastAsia="Calibri" w:cs="Arial"/>
          <w:bCs/>
          <w:lang w:val="en-US" w:eastAsia="en-US"/>
        </w:rPr>
        <w:t>organisation</w:t>
      </w:r>
      <w:proofErr w:type="spellEnd"/>
      <w:r w:rsidRPr="007A51A4">
        <w:rPr>
          <w:rFonts w:eastAsia="Calibri" w:cs="Arial"/>
          <w:bCs/>
          <w:lang w:val="en-US" w:eastAsia="en-US"/>
        </w:rPr>
        <w:t xml:space="preserve"> and accelerate our strategy for long-term growth in Canada</w:t>
      </w:r>
      <w:r w:rsidR="00096A1D">
        <w:rPr>
          <w:rFonts w:eastAsia="Calibri" w:cs="Arial"/>
          <w:bCs/>
          <w:lang w:val="en-US" w:eastAsia="en-US"/>
        </w:rPr>
        <w:t>.</w:t>
      </w:r>
      <w:r w:rsidRPr="007A51A4">
        <w:rPr>
          <w:rFonts w:eastAsia="Calibri" w:cs="Arial"/>
          <w:bCs/>
          <w:lang w:val="en-US" w:eastAsia="en-US"/>
        </w:rPr>
        <w:t>”</w:t>
      </w:r>
    </w:p>
    <w:p w14:paraId="7963CBEF" w14:textId="37E0BFDD" w:rsidR="003956CB" w:rsidRPr="00501633" w:rsidRDefault="003956CB" w:rsidP="001A14DF">
      <w:pPr>
        <w:rPr>
          <w:rFonts w:eastAsia="Calibri" w:cs="Arial"/>
          <w:bCs/>
          <w:lang w:val="en-US" w:eastAsia="en-US"/>
        </w:rPr>
      </w:pPr>
    </w:p>
    <w:p w14:paraId="0CB5EFD6" w14:textId="4F46C110" w:rsidR="00D60681" w:rsidRDefault="00E40D70" w:rsidP="001A14DF">
      <w:pPr>
        <w:rPr>
          <w:rFonts w:eastAsia="Calibri" w:cs="Arial"/>
          <w:bCs/>
          <w:lang w:eastAsia="en-US"/>
        </w:rPr>
      </w:pPr>
      <w:r>
        <w:rPr>
          <w:noProof/>
        </w:rPr>
        <w:drawing>
          <wp:inline distT="0" distB="0" distL="0" distR="0" wp14:anchorId="0A7DDC4D" wp14:editId="79E81777">
            <wp:extent cx="5130800" cy="27082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30800" cy="2708275"/>
                    </a:xfrm>
                    <a:prstGeom prst="rect">
                      <a:avLst/>
                    </a:prstGeom>
                  </pic:spPr>
                </pic:pic>
              </a:graphicData>
            </a:graphic>
          </wp:inline>
        </w:drawing>
      </w:r>
    </w:p>
    <w:p w14:paraId="7ACF0DD3" w14:textId="616CDEE2" w:rsidR="0051111D" w:rsidRPr="001B5AE2" w:rsidRDefault="00096A1D" w:rsidP="001A14DF">
      <w:pPr>
        <w:rPr>
          <w:rFonts w:eastAsia="Calibri" w:cs="Arial"/>
          <w:lang w:val="en-US" w:eastAsia="en-US"/>
        </w:rPr>
      </w:pPr>
      <w:r>
        <w:rPr>
          <w:rFonts w:eastAsia="Calibri" w:cs="Arial"/>
          <w:b/>
          <w:bCs/>
          <w:lang w:val="en-US" w:eastAsia="en-US"/>
        </w:rPr>
        <w:t>Image c</w:t>
      </w:r>
      <w:r w:rsidR="00A3389B">
        <w:rPr>
          <w:rFonts w:eastAsia="Calibri" w:cs="Arial"/>
          <w:b/>
          <w:bCs/>
          <w:lang w:val="en-US" w:eastAsia="en-US"/>
        </w:rPr>
        <w:t>aption</w:t>
      </w:r>
      <w:r w:rsidR="00B62BEE" w:rsidRPr="001B5AE2">
        <w:rPr>
          <w:rFonts w:eastAsia="Calibri" w:cs="Arial"/>
          <w:b/>
          <w:bCs/>
          <w:lang w:val="en-US" w:eastAsia="en-US"/>
        </w:rPr>
        <w:t>:</w:t>
      </w:r>
      <w:r w:rsidR="00B62BEE" w:rsidRPr="001B5AE2">
        <w:rPr>
          <w:rFonts w:eastAsia="Calibri" w:cs="Arial"/>
          <w:lang w:val="en-US" w:eastAsia="en-US"/>
        </w:rPr>
        <w:t xml:space="preserve"> </w:t>
      </w:r>
      <w:r w:rsidR="0051111D" w:rsidRPr="001B5AE2">
        <w:rPr>
          <w:rFonts w:eastAsia="Calibri" w:cs="Arial"/>
          <w:lang w:val="en-US" w:eastAsia="en-US"/>
        </w:rPr>
        <w:t>The regional headquarters</w:t>
      </w:r>
      <w:r w:rsidR="001B5AE2" w:rsidRPr="001B5AE2">
        <w:rPr>
          <w:rFonts w:eastAsia="Calibri" w:cs="Arial"/>
          <w:lang w:val="en-US" w:eastAsia="en-US"/>
        </w:rPr>
        <w:t xml:space="preserve"> in Cedarburg, W</w:t>
      </w:r>
      <w:r>
        <w:rPr>
          <w:rFonts w:eastAsia="Calibri" w:cs="Arial"/>
          <w:lang w:val="en-US" w:eastAsia="en-US"/>
        </w:rPr>
        <w:t>isconsin</w:t>
      </w:r>
      <w:r w:rsidR="001B5AE2" w:rsidRPr="001B5AE2">
        <w:rPr>
          <w:rFonts w:eastAsia="Calibri" w:cs="Arial"/>
          <w:lang w:val="en-US" w:eastAsia="en-US"/>
        </w:rPr>
        <w:t>, combine</w:t>
      </w:r>
      <w:r w:rsidR="001B5AE2">
        <w:rPr>
          <w:rFonts w:eastAsia="Calibri" w:cs="Arial"/>
          <w:lang w:val="en-US" w:eastAsia="en-US"/>
        </w:rPr>
        <w:t xml:space="preserve">s </w:t>
      </w:r>
      <w:r w:rsidR="001B5AE2" w:rsidRPr="001B5AE2">
        <w:rPr>
          <w:rFonts w:eastAsia="Calibri" w:cs="Arial"/>
          <w:lang w:val="en-US" w:eastAsia="en-US"/>
        </w:rPr>
        <w:t>operations of Wilo USA, Weil Pump, Scot Pump, and Wilo Machine Co. in a single production site</w:t>
      </w:r>
      <w:r w:rsidR="001B5AE2">
        <w:rPr>
          <w:rFonts w:eastAsia="Calibri" w:cs="Arial"/>
          <w:lang w:val="en-US" w:eastAsia="en-US"/>
        </w:rPr>
        <w:t xml:space="preserve">. The new facility has </w:t>
      </w:r>
      <w:r w:rsidR="006E5B7F" w:rsidRPr="00501633">
        <w:rPr>
          <w:rFonts w:eastAsia="Calibri" w:cs="Arial"/>
          <w:lang w:val="en-GB" w:eastAsia="en-US"/>
        </w:rPr>
        <w:t>been</w:t>
      </w:r>
      <w:r w:rsidR="001B5AE2">
        <w:rPr>
          <w:rFonts w:eastAsia="Calibri" w:cs="Arial"/>
          <w:lang w:val="en-US" w:eastAsia="en-US"/>
        </w:rPr>
        <w:t xml:space="preserve"> inaugurated in 2022</w:t>
      </w:r>
      <w:r w:rsidR="006E5B7F">
        <w:rPr>
          <w:rFonts w:eastAsia="Calibri" w:cs="Arial"/>
          <w:lang w:val="en-US" w:eastAsia="en-US"/>
        </w:rPr>
        <w:t>. Wilo</w:t>
      </w:r>
      <w:r w:rsidR="00EB07C5">
        <w:rPr>
          <w:rFonts w:eastAsia="Calibri" w:cs="Arial"/>
          <w:lang w:val="en-US" w:eastAsia="en-US"/>
        </w:rPr>
        <w:t xml:space="preserve"> employes more than 500 people in the United States and Canada.</w:t>
      </w:r>
      <w:r>
        <w:rPr>
          <w:rFonts w:eastAsia="Calibri" w:cs="Arial"/>
          <w:lang w:val="en-US" w:eastAsia="en-US"/>
        </w:rPr>
        <w:t xml:space="preserve"> Source: WILO SE</w:t>
      </w:r>
    </w:p>
    <w:p w14:paraId="69C004E0" w14:textId="77777777" w:rsidR="001A14DF" w:rsidRPr="00A3389B" w:rsidRDefault="001A14DF" w:rsidP="001A14DF">
      <w:pPr>
        <w:rPr>
          <w:rFonts w:eastAsia="Calibri" w:cs="Arial"/>
          <w:lang w:val="en-US" w:eastAsia="en-US"/>
        </w:rPr>
      </w:pPr>
    </w:p>
    <w:p w14:paraId="0687ED9B" w14:textId="01B394E4" w:rsidR="005D0021" w:rsidRPr="00F77DD2" w:rsidRDefault="00B22B54" w:rsidP="005D0021">
      <w:pPr>
        <w:jc w:val="left"/>
        <w:rPr>
          <w:b/>
        </w:rPr>
      </w:pPr>
      <w:r w:rsidRPr="00F77DD2">
        <w:rPr>
          <w:b/>
          <w:bCs/>
        </w:rPr>
        <w:t>Press</w:t>
      </w:r>
      <w:r w:rsidR="00EB07C5">
        <w:rPr>
          <w:b/>
          <w:bCs/>
        </w:rPr>
        <w:t xml:space="preserve"> </w:t>
      </w:r>
      <w:proofErr w:type="spellStart"/>
      <w:r w:rsidR="00EB07C5">
        <w:rPr>
          <w:b/>
          <w:bCs/>
        </w:rPr>
        <w:t>contact</w:t>
      </w:r>
      <w:proofErr w:type="spellEnd"/>
      <w:r w:rsidR="005D0021" w:rsidRPr="00F77DD2">
        <w:rPr>
          <w:b/>
          <w:bCs/>
        </w:rPr>
        <w:t>:</w:t>
      </w:r>
    </w:p>
    <w:tbl>
      <w:tblPr>
        <w:tblW w:w="7938" w:type="dxa"/>
        <w:tblLook w:val="04A0" w:firstRow="1" w:lastRow="0" w:firstColumn="1" w:lastColumn="0" w:noHBand="0" w:noVBand="1"/>
      </w:tblPr>
      <w:tblGrid>
        <w:gridCol w:w="3969"/>
        <w:gridCol w:w="3969"/>
      </w:tblGrid>
      <w:tr w:rsidR="002D57F3" w:rsidRPr="003E1B0E" w14:paraId="07392728" w14:textId="77777777" w:rsidTr="002D57F3">
        <w:tc>
          <w:tcPr>
            <w:tcW w:w="3969" w:type="dxa"/>
            <w:tcMar>
              <w:left w:w="0" w:type="dxa"/>
              <w:right w:w="0" w:type="dxa"/>
            </w:tcMar>
          </w:tcPr>
          <w:p w14:paraId="27B2F9D3" w14:textId="77777777" w:rsidR="00B62BEE" w:rsidRPr="00501633" w:rsidRDefault="00B62BEE" w:rsidP="00B62BEE">
            <w:pPr>
              <w:jc w:val="left"/>
              <w:rPr>
                <w:lang w:val="en-US"/>
              </w:rPr>
            </w:pPr>
            <w:r w:rsidRPr="00501633">
              <w:rPr>
                <w:lang w:val="en-US"/>
              </w:rPr>
              <w:t>Silas Schefers</w:t>
            </w:r>
          </w:p>
          <w:p w14:paraId="1826D511" w14:textId="3352EDC7" w:rsidR="00105645" w:rsidRPr="00501633" w:rsidRDefault="00954404" w:rsidP="00B62BEE">
            <w:pPr>
              <w:jc w:val="left"/>
              <w:rPr>
                <w:lang w:val="en-US"/>
              </w:rPr>
            </w:pPr>
            <w:r w:rsidRPr="00501633">
              <w:rPr>
                <w:lang w:val="en-US"/>
              </w:rPr>
              <w:t xml:space="preserve">Wilo </w:t>
            </w:r>
            <w:r w:rsidR="00105645" w:rsidRPr="00501633">
              <w:rPr>
                <w:lang w:val="en-US"/>
              </w:rPr>
              <w:t>Gr</w:t>
            </w:r>
            <w:r w:rsidR="00096A1D" w:rsidRPr="00501633">
              <w:rPr>
                <w:lang w:val="en-US"/>
              </w:rPr>
              <w:t>oup</w:t>
            </w:r>
          </w:p>
          <w:p w14:paraId="24C8B69C" w14:textId="77777777" w:rsidR="00B62BEE" w:rsidRPr="00501633" w:rsidRDefault="00B62BEE" w:rsidP="00B62BEE">
            <w:pPr>
              <w:jc w:val="left"/>
              <w:rPr>
                <w:lang w:val="en-US"/>
              </w:rPr>
            </w:pPr>
            <w:r w:rsidRPr="00501633">
              <w:rPr>
                <w:lang w:val="en-US"/>
              </w:rPr>
              <w:t>T: +49 231 4102 7160</w:t>
            </w:r>
          </w:p>
          <w:p w14:paraId="43123273" w14:textId="77777777" w:rsidR="00B62BEE" w:rsidRPr="00501633" w:rsidRDefault="00B62BEE" w:rsidP="00B62BEE">
            <w:pPr>
              <w:rPr>
                <w:rFonts w:cs="Calibri"/>
                <w:lang w:val="en-US"/>
              </w:rPr>
            </w:pPr>
            <w:r w:rsidRPr="00501633">
              <w:rPr>
                <w:lang w:val="en-US"/>
              </w:rPr>
              <w:t>M: +49 173 895 91 87</w:t>
            </w:r>
          </w:p>
          <w:p w14:paraId="2C262CF6" w14:textId="77777777" w:rsidR="002D57F3" w:rsidRPr="00501633" w:rsidRDefault="003E1B0E" w:rsidP="00B62BEE">
            <w:pPr>
              <w:jc w:val="left"/>
              <w:rPr>
                <w:rFonts w:ascii="Arial" w:hAnsi="Arial" w:cs="Times New Roman"/>
                <w:sz w:val="2"/>
                <w:szCs w:val="2"/>
                <w:lang w:val="en-US"/>
              </w:rPr>
            </w:pPr>
            <w:hyperlink r:id="rId9" w:history="1">
              <w:r w:rsidR="00105645" w:rsidRPr="00501633">
                <w:rPr>
                  <w:rStyle w:val="Hyperlink"/>
                  <w:lang w:val="en-US"/>
                </w:rPr>
                <w:t>silas.schefers@wilo.com</w:t>
              </w:r>
            </w:hyperlink>
            <w:r w:rsidR="00105645" w:rsidRPr="00501633">
              <w:rPr>
                <w:lang w:val="en-US"/>
              </w:rPr>
              <w:t xml:space="preserve"> </w:t>
            </w:r>
          </w:p>
        </w:tc>
        <w:tc>
          <w:tcPr>
            <w:tcW w:w="3969" w:type="dxa"/>
          </w:tcPr>
          <w:p w14:paraId="4F97A246" w14:textId="77777777" w:rsidR="002D57F3" w:rsidRPr="00501633" w:rsidRDefault="002D57F3" w:rsidP="00B62BEE">
            <w:pPr>
              <w:jc w:val="left"/>
              <w:rPr>
                <w:lang w:val="en-US"/>
              </w:rPr>
            </w:pPr>
          </w:p>
        </w:tc>
      </w:tr>
    </w:tbl>
    <w:p w14:paraId="369FE733" w14:textId="77777777" w:rsidR="005D0021" w:rsidRPr="00501633" w:rsidRDefault="005D0021" w:rsidP="005D0021">
      <w:pPr>
        <w:ind w:right="-144"/>
        <w:jc w:val="left"/>
        <w:rPr>
          <w:lang w:val="en-US"/>
        </w:rPr>
      </w:pPr>
    </w:p>
    <w:p w14:paraId="4ACE5D9F" w14:textId="77777777" w:rsidR="00096A1D" w:rsidRDefault="00096A1D">
      <w:pPr>
        <w:spacing w:after="200" w:line="276" w:lineRule="auto"/>
        <w:jc w:val="left"/>
        <w:rPr>
          <w:rFonts w:asciiTheme="majorHAnsi" w:hAnsiTheme="majorHAnsi"/>
          <w:b/>
          <w:sz w:val="14"/>
          <w:szCs w:val="14"/>
          <w:lang w:val="en-US"/>
        </w:rPr>
      </w:pPr>
      <w:r>
        <w:rPr>
          <w:rFonts w:asciiTheme="majorHAnsi" w:hAnsiTheme="majorHAnsi"/>
          <w:b/>
          <w:sz w:val="14"/>
          <w:szCs w:val="14"/>
          <w:lang w:val="en-US"/>
        </w:rPr>
        <w:br w:type="page"/>
      </w:r>
    </w:p>
    <w:p w14:paraId="2F7555D0" w14:textId="7CEDD341" w:rsidR="00B22B54" w:rsidRPr="00AE4D10" w:rsidRDefault="00AE4D10" w:rsidP="00B22B54">
      <w:pPr>
        <w:jc w:val="left"/>
        <w:rPr>
          <w:rFonts w:asciiTheme="majorHAnsi" w:hAnsiTheme="majorHAnsi"/>
          <w:b/>
          <w:sz w:val="14"/>
          <w:szCs w:val="14"/>
          <w:lang w:val="en-US"/>
        </w:rPr>
      </w:pPr>
      <w:r w:rsidRPr="00AE4D10">
        <w:rPr>
          <w:rFonts w:asciiTheme="majorHAnsi" w:hAnsiTheme="majorHAnsi"/>
          <w:b/>
          <w:sz w:val="14"/>
          <w:szCs w:val="14"/>
          <w:lang w:val="en-US"/>
        </w:rPr>
        <w:lastRenderedPageBreak/>
        <w:t>About</w:t>
      </w:r>
      <w:r w:rsidR="00B22B54" w:rsidRPr="00AE4D10">
        <w:rPr>
          <w:rFonts w:asciiTheme="majorHAnsi" w:hAnsiTheme="majorHAnsi"/>
          <w:b/>
          <w:sz w:val="14"/>
          <w:szCs w:val="14"/>
          <w:lang w:val="en-US"/>
        </w:rPr>
        <w:t xml:space="preserve"> Wilo:</w:t>
      </w:r>
    </w:p>
    <w:p w14:paraId="36897D05" w14:textId="77777777" w:rsidR="00AE4D10" w:rsidRPr="00AE4D10" w:rsidRDefault="00AE4D10" w:rsidP="00AE4D10">
      <w:pPr>
        <w:autoSpaceDE w:val="0"/>
        <w:autoSpaceDN w:val="0"/>
        <w:adjustRightInd w:val="0"/>
        <w:jc w:val="left"/>
        <w:rPr>
          <w:rFonts w:asciiTheme="minorHAnsi" w:eastAsiaTheme="minorHAnsi" w:hAnsiTheme="minorHAnsi" w:cs="WILOPlusFM"/>
          <w:color w:val="1A1A18"/>
          <w:sz w:val="14"/>
          <w:szCs w:val="14"/>
          <w:lang w:val="en-US"/>
        </w:rPr>
      </w:pPr>
      <w:r w:rsidRPr="00AE4D10">
        <w:rPr>
          <w:rFonts w:asciiTheme="minorHAnsi" w:eastAsiaTheme="minorHAnsi" w:hAnsiTheme="minorHAnsi" w:cs="WILOPlusFM"/>
          <w:color w:val="1A1A18"/>
          <w:sz w:val="14"/>
          <w:szCs w:val="14"/>
          <w:lang w:val="en-US"/>
        </w:rPr>
        <w:t xml:space="preserve">The Wilo Group is one of the world's leading premium suppliers of pumps and pump systems for building technology, water management and industry. Over the past decade, we have evolved from a hidden to a visible and connected champion. Today, more than 8,400 employees work for Wilo worldwide. With innovative solutions, smart </w:t>
      </w:r>
      <w:proofErr w:type="gramStart"/>
      <w:r w:rsidRPr="00AE4D10">
        <w:rPr>
          <w:rFonts w:asciiTheme="minorHAnsi" w:eastAsiaTheme="minorHAnsi" w:hAnsiTheme="minorHAnsi" w:cs="WILOPlusFM"/>
          <w:color w:val="1A1A18"/>
          <w:sz w:val="14"/>
          <w:szCs w:val="14"/>
          <w:lang w:val="en-US"/>
        </w:rPr>
        <w:t>products</w:t>
      </w:r>
      <w:proofErr w:type="gramEnd"/>
      <w:r w:rsidRPr="00AE4D10">
        <w:rPr>
          <w:rFonts w:asciiTheme="minorHAnsi" w:eastAsiaTheme="minorHAnsi" w:hAnsiTheme="minorHAnsi" w:cs="WILOPlusFM"/>
          <w:color w:val="1A1A18"/>
          <w:sz w:val="14"/>
          <w:szCs w:val="14"/>
          <w:lang w:val="en-US"/>
        </w:rPr>
        <w:t xml:space="preserve"> and </w:t>
      </w:r>
      <w:proofErr w:type="spellStart"/>
      <w:r w:rsidRPr="00AE4D10">
        <w:rPr>
          <w:rFonts w:asciiTheme="minorHAnsi" w:eastAsiaTheme="minorHAnsi" w:hAnsiTheme="minorHAnsi" w:cs="WILOPlusFM"/>
          <w:color w:val="1A1A18"/>
          <w:sz w:val="14"/>
          <w:szCs w:val="14"/>
          <w:lang w:val="en-US"/>
        </w:rPr>
        <w:t>customised</w:t>
      </w:r>
      <w:proofErr w:type="spellEnd"/>
      <w:r w:rsidRPr="00AE4D10">
        <w:rPr>
          <w:rFonts w:asciiTheme="minorHAnsi" w:eastAsiaTheme="minorHAnsi" w:hAnsiTheme="minorHAnsi" w:cs="WILOPlusFM"/>
          <w:color w:val="1A1A18"/>
          <w:sz w:val="14"/>
          <w:szCs w:val="14"/>
          <w:lang w:val="en-US"/>
        </w:rPr>
        <w:t xml:space="preserve"> services, we move water: intelligently, efficiently and in a climate-friendly way. With our products and solutions, </w:t>
      </w:r>
      <w:proofErr w:type="gramStart"/>
      <w:r w:rsidRPr="00AE4D10">
        <w:rPr>
          <w:rFonts w:asciiTheme="minorHAnsi" w:eastAsiaTheme="minorHAnsi" w:hAnsiTheme="minorHAnsi" w:cs="WILOPlusFM"/>
          <w:color w:val="1A1A18"/>
          <w:sz w:val="14"/>
          <w:szCs w:val="14"/>
          <w:lang w:val="en-US"/>
        </w:rPr>
        <w:t>processes</w:t>
      </w:r>
      <w:proofErr w:type="gramEnd"/>
      <w:r w:rsidRPr="00AE4D10">
        <w:rPr>
          <w:rFonts w:asciiTheme="minorHAnsi" w:eastAsiaTheme="minorHAnsi" w:hAnsiTheme="minorHAnsi" w:cs="WILOPlusFM"/>
          <w:color w:val="1A1A18"/>
          <w:sz w:val="14"/>
          <w:szCs w:val="14"/>
          <w:lang w:val="en-US"/>
        </w:rPr>
        <w:t xml:space="preserve"> and business models, we are already the digital pioneer in the industry.</w:t>
      </w:r>
    </w:p>
    <w:p w14:paraId="538DF76A" w14:textId="77777777" w:rsidR="00AE4D10" w:rsidRPr="00AE4D10" w:rsidRDefault="00AE4D10" w:rsidP="00AE4D10">
      <w:pPr>
        <w:autoSpaceDE w:val="0"/>
        <w:autoSpaceDN w:val="0"/>
        <w:adjustRightInd w:val="0"/>
        <w:jc w:val="left"/>
        <w:rPr>
          <w:rFonts w:asciiTheme="minorHAnsi" w:eastAsiaTheme="minorHAnsi" w:hAnsiTheme="minorHAnsi" w:cs="WILOPlusFM"/>
          <w:color w:val="1A1A18"/>
          <w:sz w:val="14"/>
          <w:szCs w:val="14"/>
          <w:lang w:val="en-US"/>
        </w:rPr>
      </w:pPr>
    </w:p>
    <w:p w14:paraId="6175F583" w14:textId="0BC78A78" w:rsidR="005D0021" w:rsidRPr="00AE4D10" w:rsidRDefault="00AE4D10" w:rsidP="00AE4D10">
      <w:pPr>
        <w:autoSpaceDE w:val="0"/>
        <w:autoSpaceDN w:val="0"/>
        <w:adjustRightInd w:val="0"/>
        <w:jc w:val="left"/>
        <w:rPr>
          <w:rFonts w:asciiTheme="minorHAnsi" w:hAnsiTheme="minorHAnsi"/>
          <w:sz w:val="14"/>
          <w:szCs w:val="14"/>
          <w:lang w:val="en-US"/>
        </w:rPr>
      </w:pPr>
      <w:r w:rsidRPr="00AE4D10">
        <w:rPr>
          <w:rFonts w:asciiTheme="minorHAnsi" w:eastAsiaTheme="minorHAnsi" w:hAnsiTheme="minorHAnsi" w:cs="WILOPlusFM"/>
          <w:color w:val="1A1A18"/>
          <w:sz w:val="14"/>
          <w:szCs w:val="14"/>
          <w:lang w:val="en-US"/>
        </w:rPr>
        <w:t>More information at www.wilo.com.</w:t>
      </w:r>
    </w:p>
    <w:sectPr w:rsidR="005D0021" w:rsidRPr="00AE4D10" w:rsidSect="003E20BA">
      <w:headerReference w:type="default" r:id="rId10"/>
      <w:footerReference w:type="default" r:id="rId11"/>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10F50" w14:textId="77777777" w:rsidR="00925147" w:rsidRDefault="00925147" w:rsidP="00A81BAD">
      <w:pPr>
        <w:spacing w:line="240" w:lineRule="auto"/>
      </w:pPr>
      <w:r>
        <w:separator/>
      </w:r>
    </w:p>
  </w:endnote>
  <w:endnote w:type="continuationSeparator" w:id="0">
    <w:p w14:paraId="1145FDCB" w14:textId="77777777" w:rsidR="00925147" w:rsidRDefault="00925147"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3DB410AA" w14:textId="77777777" w:rsidTr="00015019">
      <w:trPr>
        <w:trHeight w:val="80"/>
      </w:trPr>
      <w:tc>
        <w:tcPr>
          <w:tcW w:w="2436" w:type="dxa"/>
        </w:tcPr>
        <w:p w14:paraId="43C1E747"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00D26650" w14:textId="77777777" w:rsidR="00801F56" w:rsidRPr="00B33D2D" w:rsidRDefault="00376656" w:rsidP="00B33D2D">
          <w:pPr>
            <w:tabs>
              <w:tab w:val="left" w:pos="142"/>
            </w:tabs>
            <w:spacing w:line="180" w:lineRule="atLeast"/>
            <w:rPr>
              <w:color w:val="505050" w:themeColor="accent2"/>
              <w:sz w:val="12"/>
            </w:rPr>
          </w:pPr>
          <w:proofErr w:type="spellStart"/>
          <w:r>
            <w:rPr>
              <w:color w:val="505050" w:themeColor="accent2"/>
              <w:sz w:val="12"/>
            </w:rPr>
            <w:t>Wilopark</w:t>
          </w:r>
          <w:proofErr w:type="spellEnd"/>
          <w:r w:rsidR="00801F56">
            <w:rPr>
              <w:color w:val="505050" w:themeColor="accent2"/>
              <w:sz w:val="12"/>
            </w:rPr>
            <w:t> 1</w:t>
          </w:r>
        </w:p>
        <w:p w14:paraId="22ABC489"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329F7B76"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2B502BFB" w14:textId="77777777" w:rsidR="00801F56" w:rsidRPr="00B33D2D" w:rsidRDefault="00801F56" w:rsidP="00B33D2D">
          <w:pPr>
            <w:tabs>
              <w:tab w:val="left" w:pos="142"/>
            </w:tabs>
            <w:spacing w:line="180" w:lineRule="atLeast"/>
            <w:rPr>
              <w:color w:val="505050" w:themeColor="accent2"/>
              <w:sz w:val="12"/>
            </w:rPr>
          </w:pPr>
        </w:p>
      </w:tc>
    </w:tr>
  </w:tbl>
  <w:p w14:paraId="3FF02F19"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89323" w14:textId="77777777" w:rsidR="00925147" w:rsidRDefault="00925147" w:rsidP="00A81BAD">
      <w:pPr>
        <w:spacing w:line="240" w:lineRule="auto"/>
      </w:pPr>
      <w:r>
        <w:separator/>
      </w:r>
    </w:p>
  </w:footnote>
  <w:footnote w:type="continuationSeparator" w:id="0">
    <w:p w14:paraId="5D94CA1C" w14:textId="77777777" w:rsidR="00925147" w:rsidRDefault="00925147"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FD258" w14:textId="77777777" w:rsidR="00801F56" w:rsidRDefault="00801F56" w:rsidP="00725BE1">
    <w:pPr>
      <w:pStyle w:val="Kopfzeile"/>
      <w:rPr>
        <w:b/>
        <w:color w:val="008A69"/>
        <w:sz w:val="32"/>
      </w:rPr>
    </w:pPr>
  </w:p>
  <w:p w14:paraId="6E956A6F" w14:textId="77777777" w:rsidR="00801F56" w:rsidRDefault="00801F56" w:rsidP="00725BE1">
    <w:pPr>
      <w:pStyle w:val="Kopfzeile"/>
      <w:rPr>
        <w:b/>
        <w:color w:val="008A69"/>
        <w:sz w:val="32"/>
      </w:rPr>
    </w:pPr>
  </w:p>
  <w:p w14:paraId="752116D0" w14:textId="77777777" w:rsidR="00801F56" w:rsidRDefault="00801F56" w:rsidP="00725BE1">
    <w:pPr>
      <w:pStyle w:val="Kopfzeile"/>
      <w:rPr>
        <w:b/>
        <w:color w:val="008A69"/>
        <w:sz w:val="32"/>
      </w:rPr>
    </w:pPr>
  </w:p>
  <w:p w14:paraId="11751862" w14:textId="6FF1A504" w:rsidR="00801F56" w:rsidRPr="002D57F3" w:rsidRDefault="00801F56" w:rsidP="00725BE1">
    <w:pPr>
      <w:pStyle w:val="Kopfzeile"/>
      <w:rPr>
        <w:b/>
        <w:color w:val="009C82" w:themeColor="accent1"/>
        <w:sz w:val="32"/>
      </w:rPr>
    </w:pPr>
    <w:r w:rsidRPr="002D57F3">
      <w:rPr>
        <w:b/>
        <w:color w:val="009C82" w:themeColor="accent1"/>
        <w:sz w:val="32"/>
      </w:rPr>
      <w:t>Press</w:t>
    </w:r>
    <w:r w:rsidR="00351957">
      <w:rPr>
        <w:b/>
        <w:color w:val="009C82" w:themeColor="accent1"/>
        <w:sz w:val="32"/>
      </w:rPr>
      <w:t xml:space="preserve"> </w:t>
    </w:r>
    <w:r w:rsidR="008708AD">
      <w:rPr>
        <w:b/>
        <w:color w:val="009C82" w:themeColor="accent1"/>
        <w:sz w:val="32"/>
      </w:rPr>
      <w:t>release</w:t>
    </w:r>
  </w:p>
  <w:p w14:paraId="543533F4"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262DC1BC" wp14:editId="446E18C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925147"/>
    <w:rsid w:val="0000597F"/>
    <w:rsid w:val="00006247"/>
    <w:rsid w:val="000075FE"/>
    <w:rsid w:val="000123F4"/>
    <w:rsid w:val="00015019"/>
    <w:rsid w:val="00017C28"/>
    <w:rsid w:val="00024127"/>
    <w:rsid w:val="00040C8C"/>
    <w:rsid w:val="00041B6C"/>
    <w:rsid w:val="00046472"/>
    <w:rsid w:val="00061851"/>
    <w:rsid w:val="00096A1D"/>
    <w:rsid w:val="000B742A"/>
    <w:rsid w:val="000B74E5"/>
    <w:rsid w:val="000C074B"/>
    <w:rsid w:val="000C3E61"/>
    <w:rsid w:val="000D0A6A"/>
    <w:rsid w:val="000D16CB"/>
    <w:rsid w:val="000F0E62"/>
    <w:rsid w:val="000F2398"/>
    <w:rsid w:val="000F4857"/>
    <w:rsid w:val="00105645"/>
    <w:rsid w:val="00133B82"/>
    <w:rsid w:val="0014363E"/>
    <w:rsid w:val="001473CB"/>
    <w:rsid w:val="00147E86"/>
    <w:rsid w:val="0015646E"/>
    <w:rsid w:val="00162A25"/>
    <w:rsid w:val="00172A94"/>
    <w:rsid w:val="00173BA8"/>
    <w:rsid w:val="00175B40"/>
    <w:rsid w:val="001A14DF"/>
    <w:rsid w:val="001A2D56"/>
    <w:rsid w:val="001B5AE2"/>
    <w:rsid w:val="001C6241"/>
    <w:rsid w:val="001D0B21"/>
    <w:rsid w:val="001E44FE"/>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4E3D"/>
    <w:rsid w:val="0025662F"/>
    <w:rsid w:val="00260461"/>
    <w:rsid w:val="00261CDB"/>
    <w:rsid w:val="00273069"/>
    <w:rsid w:val="002763F2"/>
    <w:rsid w:val="002A1E43"/>
    <w:rsid w:val="002A469D"/>
    <w:rsid w:val="002D2597"/>
    <w:rsid w:val="002D57F3"/>
    <w:rsid w:val="002D75CA"/>
    <w:rsid w:val="002E36DF"/>
    <w:rsid w:val="002E538F"/>
    <w:rsid w:val="002F21D9"/>
    <w:rsid w:val="002F561C"/>
    <w:rsid w:val="003000E6"/>
    <w:rsid w:val="00307242"/>
    <w:rsid w:val="0031629E"/>
    <w:rsid w:val="003359E9"/>
    <w:rsid w:val="00340C7F"/>
    <w:rsid w:val="00345FE9"/>
    <w:rsid w:val="00351957"/>
    <w:rsid w:val="00354459"/>
    <w:rsid w:val="00362320"/>
    <w:rsid w:val="00376656"/>
    <w:rsid w:val="003956CB"/>
    <w:rsid w:val="003A63C1"/>
    <w:rsid w:val="003E1B0E"/>
    <w:rsid w:val="003E20BA"/>
    <w:rsid w:val="00401E90"/>
    <w:rsid w:val="0041307D"/>
    <w:rsid w:val="00413C96"/>
    <w:rsid w:val="004167D8"/>
    <w:rsid w:val="00436168"/>
    <w:rsid w:val="00441D95"/>
    <w:rsid w:val="0044462D"/>
    <w:rsid w:val="00462C02"/>
    <w:rsid w:val="0048745E"/>
    <w:rsid w:val="00487D4D"/>
    <w:rsid w:val="00497FAB"/>
    <w:rsid w:val="004A2FD9"/>
    <w:rsid w:val="004B737F"/>
    <w:rsid w:val="004F6D3B"/>
    <w:rsid w:val="004F7A3A"/>
    <w:rsid w:val="00501633"/>
    <w:rsid w:val="0051111D"/>
    <w:rsid w:val="005241AA"/>
    <w:rsid w:val="00525BE7"/>
    <w:rsid w:val="005301E0"/>
    <w:rsid w:val="005550E5"/>
    <w:rsid w:val="00580F5D"/>
    <w:rsid w:val="0058637F"/>
    <w:rsid w:val="0059780B"/>
    <w:rsid w:val="005B2D45"/>
    <w:rsid w:val="005B4A2B"/>
    <w:rsid w:val="005B6E01"/>
    <w:rsid w:val="005C2D26"/>
    <w:rsid w:val="005C7485"/>
    <w:rsid w:val="005D0021"/>
    <w:rsid w:val="00616DFE"/>
    <w:rsid w:val="00617856"/>
    <w:rsid w:val="00683238"/>
    <w:rsid w:val="006924A4"/>
    <w:rsid w:val="006A501E"/>
    <w:rsid w:val="006A741C"/>
    <w:rsid w:val="006B262D"/>
    <w:rsid w:val="006C7045"/>
    <w:rsid w:val="006C75AE"/>
    <w:rsid w:val="006D0DD3"/>
    <w:rsid w:val="006E1721"/>
    <w:rsid w:val="006E3402"/>
    <w:rsid w:val="006E48CA"/>
    <w:rsid w:val="006E5B7F"/>
    <w:rsid w:val="006F33BA"/>
    <w:rsid w:val="00707B34"/>
    <w:rsid w:val="007139A8"/>
    <w:rsid w:val="00725BE1"/>
    <w:rsid w:val="00731296"/>
    <w:rsid w:val="007446A9"/>
    <w:rsid w:val="00752441"/>
    <w:rsid w:val="00753B4A"/>
    <w:rsid w:val="00756659"/>
    <w:rsid w:val="00763CB8"/>
    <w:rsid w:val="007647B9"/>
    <w:rsid w:val="00784716"/>
    <w:rsid w:val="00785B94"/>
    <w:rsid w:val="00791BC5"/>
    <w:rsid w:val="00793CCA"/>
    <w:rsid w:val="007A51A4"/>
    <w:rsid w:val="007C0C72"/>
    <w:rsid w:val="007D1473"/>
    <w:rsid w:val="007D29C5"/>
    <w:rsid w:val="007E1A64"/>
    <w:rsid w:val="007F67F1"/>
    <w:rsid w:val="00801C48"/>
    <w:rsid w:val="00801F56"/>
    <w:rsid w:val="00802B9F"/>
    <w:rsid w:val="00813F19"/>
    <w:rsid w:val="00815A1C"/>
    <w:rsid w:val="00822D4D"/>
    <w:rsid w:val="00830F5E"/>
    <w:rsid w:val="00831BD1"/>
    <w:rsid w:val="00837685"/>
    <w:rsid w:val="00846946"/>
    <w:rsid w:val="00847293"/>
    <w:rsid w:val="00847D4D"/>
    <w:rsid w:val="008603A3"/>
    <w:rsid w:val="008708AD"/>
    <w:rsid w:val="008B50B1"/>
    <w:rsid w:val="008B60CF"/>
    <w:rsid w:val="008D33B2"/>
    <w:rsid w:val="008D3BC2"/>
    <w:rsid w:val="008F6A7C"/>
    <w:rsid w:val="00900D28"/>
    <w:rsid w:val="00911A4A"/>
    <w:rsid w:val="00920D1D"/>
    <w:rsid w:val="009217A1"/>
    <w:rsid w:val="00925147"/>
    <w:rsid w:val="00927B40"/>
    <w:rsid w:val="0095318D"/>
    <w:rsid w:val="00954404"/>
    <w:rsid w:val="00955495"/>
    <w:rsid w:val="00955607"/>
    <w:rsid w:val="00967E79"/>
    <w:rsid w:val="009741C9"/>
    <w:rsid w:val="00974A51"/>
    <w:rsid w:val="009A0648"/>
    <w:rsid w:val="009A3855"/>
    <w:rsid w:val="009B43BD"/>
    <w:rsid w:val="009B77B8"/>
    <w:rsid w:val="009C44A7"/>
    <w:rsid w:val="009D0420"/>
    <w:rsid w:val="009E432A"/>
    <w:rsid w:val="009F6E4F"/>
    <w:rsid w:val="00A03CD2"/>
    <w:rsid w:val="00A04366"/>
    <w:rsid w:val="00A163DE"/>
    <w:rsid w:val="00A30D30"/>
    <w:rsid w:val="00A3389B"/>
    <w:rsid w:val="00A35A82"/>
    <w:rsid w:val="00A43F5D"/>
    <w:rsid w:val="00A464F0"/>
    <w:rsid w:val="00A57333"/>
    <w:rsid w:val="00A60728"/>
    <w:rsid w:val="00A66CEF"/>
    <w:rsid w:val="00A672A6"/>
    <w:rsid w:val="00A81BAD"/>
    <w:rsid w:val="00A8693D"/>
    <w:rsid w:val="00A92B0A"/>
    <w:rsid w:val="00A933EF"/>
    <w:rsid w:val="00AA0D0E"/>
    <w:rsid w:val="00AA3DD9"/>
    <w:rsid w:val="00AA77E0"/>
    <w:rsid w:val="00AB436E"/>
    <w:rsid w:val="00AC1C9F"/>
    <w:rsid w:val="00AC3CFF"/>
    <w:rsid w:val="00AD4399"/>
    <w:rsid w:val="00AD6C82"/>
    <w:rsid w:val="00AE20A7"/>
    <w:rsid w:val="00AE4D10"/>
    <w:rsid w:val="00AF071F"/>
    <w:rsid w:val="00AF6A3C"/>
    <w:rsid w:val="00B06DB8"/>
    <w:rsid w:val="00B22B54"/>
    <w:rsid w:val="00B2592F"/>
    <w:rsid w:val="00B33D2D"/>
    <w:rsid w:val="00B366DE"/>
    <w:rsid w:val="00B5762A"/>
    <w:rsid w:val="00B57A9B"/>
    <w:rsid w:val="00B62BEE"/>
    <w:rsid w:val="00B96530"/>
    <w:rsid w:val="00BA0716"/>
    <w:rsid w:val="00BA4311"/>
    <w:rsid w:val="00BA5B9B"/>
    <w:rsid w:val="00BA7B72"/>
    <w:rsid w:val="00BB1C37"/>
    <w:rsid w:val="00BB3521"/>
    <w:rsid w:val="00BB3A73"/>
    <w:rsid w:val="00BB6C5A"/>
    <w:rsid w:val="00BC5441"/>
    <w:rsid w:val="00BD495B"/>
    <w:rsid w:val="00BD5C27"/>
    <w:rsid w:val="00BD61D5"/>
    <w:rsid w:val="00BD6D30"/>
    <w:rsid w:val="00BF4273"/>
    <w:rsid w:val="00BF427D"/>
    <w:rsid w:val="00C51ECE"/>
    <w:rsid w:val="00C801C8"/>
    <w:rsid w:val="00C97736"/>
    <w:rsid w:val="00CB6804"/>
    <w:rsid w:val="00CC1F6F"/>
    <w:rsid w:val="00CD0745"/>
    <w:rsid w:val="00CD30AF"/>
    <w:rsid w:val="00CD4F34"/>
    <w:rsid w:val="00CD7149"/>
    <w:rsid w:val="00CE4084"/>
    <w:rsid w:val="00CF00AC"/>
    <w:rsid w:val="00D153B8"/>
    <w:rsid w:val="00D22936"/>
    <w:rsid w:val="00D23D6A"/>
    <w:rsid w:val="00D4318C"/>
    <w:rsid w:val="00D50795"/>
    <w:rsid w:val="00D60681"/>
    <w:rsid w:val="00D65C00"/>
    <w:rsid w:val="00D769EF"/>
    <w:rsid w:val="00DA28B7"/>
    <w:rsid w:val="00DB4780"/>
    <w:rsid w:val="00DC2B22"/>
    <w:rsid w:val="00DC750D"/>
    <w:rsid w:val="00DD27EB"/>
    <w:rsid w:val="00DD4A09"/>
    <w:rsid w:val="00E24028"/>
    <w:rsid w:val="00E25373"/>
    <w:rsid w:val="00E27E25"/>
    <w:rsid w:val="00E40D70"/>
    <w:rsid w:val="00E47785"/>
    <w:rsid w:val="00E514BA"/>
    <w:rsid w:val="00E56399"/>
    <w:rsid w:val="00E97B3E"/>
    <w:rsid w:val="00EA34AF"/>
    <w:rsid w:val="00EA737E"/>
    <w:rsid w:val="00EB07C5"/>
    <w:rsid w:val="00EB2161"/>
    <w:rsid w:val="00ED226A"/>
    <w:rsid w:val="00ED3896"/>
    <w:rsid w:val="00EE597E"/>
    <w:rsid w:val="00EE7755"/>
    <w:rsid w:val="00EF0354"/>
    <w:rsid w:val="00F025C1"/>
    <w:rsid w:val="00F1527A"/>
    <w:rsid w:val="00F16E60"/>
    <w:rsid w:val="00F278AA"/>
    <w:rsid w:val="00F5229E"/>
    <w:rsid w:val="00F726A9"/>
    <w:rsid w:val="00F7537A"/>
    <w:rsid w:val="00F77DD2"/>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66E571"/>
  <w15:docId w15:val="{6F5A23AB-FB64-4FED-BCF9-7F6F478E42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berarbeitung">
    <w:name w:val="Revision"/>
    <w:hidden/>
    <w:uiPriority w:val="99"/>
    <w:semiHidden/>
    <w:rsid w:val="003E1B0E"/>
    <w:pPr>
      <w:spacing w:after="0" w:line="240" w:lineRule="auto"/>
    </w:pPr>
    <w:rPr>
      <w:rFonts w:ascii="Verdana" w:eastAsia="Times New Roman" w:hAnsi="Verdana" w:cs="Verdana"/>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silas.schefers@wil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Strategic%20Sales%20&amp;%20Marketing%20-%20Marketing\_GM-MCC\Public%20Relations\Pressemitteilungen\2023\ZZ_Templates\2023_Vorlage_PM_DE.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2023_Vorlage_PM_DE.dotx</Template>
  <TotalTime>0</TotalTime>
  <Pages>3</Pages>
  <Words>452</Words>
  <Characters>2849</Characters>
  <Application>Microsoft Office Word</Application>
  <DocSecurity>4</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2</cp:revision>
  <cp:lastPrinted>2023-11-03T16:17:00Z</cp:lastPrinted>
  <dcterms:created xsi:type="dcterms:W3CDTF">2023-12-14T12:59:00Z</dcterms:created>
  <dcterms:modified xsi:type="dcterms:W3CDTF">2023-12-14T12:59:00Z</dcterms:modified>
</cp:coreProperties>
</file>