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586ED3">
      <w:pPr>
        <w:rPr>
          <w:rFonts w:ascii="BabyMine Plump" w:hAnsi="BabyMine Plump"/>
          <w:color w:val="BFBFBF" w:themeColor="background1" w:themeShade="BF"/>
          <w:sz w:val="68"/>
          <w:szCs w:val="68"/>
          <w:lang w:val="en-US"/>
        </w:rPr>
      </w:pPr>
      <w:r>
        <w:rPr>
          <w:noProof/>
          <w:lang w:eastAsia="fr-FR"/>
        </w:rPr>
        <w:drawing>
          <wp:anchor distT="0" distB="0" distL="114300" distR="114300" simplePos="0" relativeHeight="251663360" behindDoc="1" locked="0" layoutInCell="1" allowOverlap="1" wp14:anchorId="27C1E1AF" wp14:editId="53FBB045">
            <wp:simplePos x="0" y="0"/>
            <wp:positionH relativeFrom="column">
              <wp:posOffset>4613458</wp:posOffset>
            </wp:positionH>
            <wp:positionV relativeFrom="paragraph">
              <wp:posOffset>68353</wp:posOffset>
            </wp:positionV>
            <wp:extent cx="1703705" cy="15208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705" cy="1520825"/>
                    </a:xfrm>
                    <a:prstGeom prst="rect">
                      <a:avLst/>
                    </a:prstGeom>
                  </pic:spPr>
                </pic:pic>
              </a:graphicData>
            </a:graphic>
            <wp14:sizeRelH relativeFrom="page">
              <wp14:pctWidth>0</wp14:pctWidth>
            </wp14:sizeRelH>
            <wp14:sizeRelV relativeFrom="page">
              <wp14:pctHeight>0</wp14:pctHeight>
            </wp14:sizeRelV>
          </wp:anchor>
        </w:drawing>
      </w:r>
    </w:p>
    <w:p w:rsidR="00586ED3" w:rsidRPr="00A76FA8" w:rsidRDefault="0085781D" w:rsidP="00586ED3">
      <w:pPr>
        <w:pStyle w:val="Sansinterligne"/>
        <w:ind w:left="1985" w:right="-426" w:hanging="1985"/>
        <w:rPr>
          <w:rFonts w:ascii="BabyMine Plump" w:hAnsi="BabyMine Plump"/>
          <w:color w:val="BFBFBF" w:themeColor="background1" w:themeShade="BF"/>
          <w:sz w:val="36"/>
          <w:szCs w:val="36"/>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222780" w:rsidRPr="0085781D" w:rsidRDefault="00222780" w:rsidP="00955D70">
                            <w:p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Le groupe de surpression pour la distribution d'eau d'extinction d'incendie</w:t>
                            </w:r>
                            <w:r w:rsidRPr="0085781D">
                              <w:rPr>
                                <w:rFonts w:asciiTheme="minorHAnsi" w:eastAsiaTheme="minorEastAsia" w:hAnsiTheme="minorHAnsi" w:cstheme="minorHAnsi"/>
                                <w:color w:val="000000" w:themeColor="text1"/>
                                <w:kern w:val="24"/>
                                <w:sz w:val="20"/>
                                <w:szCs w:val="20"/>
                              </w:rPr>
                              <w:t xml:space="preserve"> type sprinkler</w:t>
                            </w:r>
                            <w:r w:rsidRPr="0085781D">
                              <w:rPr>
                                <w:rFonts w:asciiTheme="minorHAnsi" w:eastAsiaTheme="minorHAnsi" w:hAnsiTheme="minorHAnsi" w:cstheme="minorBidi"/>
                                <w:color w:val="000000"/>
                                <w:sz w:val="20"/>
                                <w:szCs w:val="20"/>
                              </w:rPr>
                              <w:t xml:space="preserve"> </w:t>
                            </w:r>
                            <w:r w:rsidRPr="0085781D">
                              <w:rPr>
                                <w:rFonts w:asciiTheme="minorHAnsi" w:eastAsiaTheme="minorHAnsi" w:hAnsiTheme="minorHAnsi" w:cstheme="minorBidi"/>
                                <w:color w:val="000000"/>
                                <w:sz w:val="20"/>
                                <w:szCs w:val="20"/>
                              </w:rPr>
                              <w:t xml:space="preserve">sera de marque </w:t>
                            </w:r>
                            <w:proofErr w:type="spellStart"/>
                            <w:r w:rsidRPr="0085781D">
                              <w:rPr>
                                <w:rFonts w:asciiTheme="minorHAnsi" w:eastAsiaTheme="minorHAnsi" w:hAnsiTheme="minorHAnsi" w:cstheme="minorBidi"/>
                                <w:color w:val="000000"/>
                                <w:sz w:val="20"/>
                                <w:szCs w:val="20"/>
                              </w:rPr>
                              <w:t>Wilo</w:t>
                            </w:r>
                            <w:proofErr w:type="spellEnd"/>
                            <w:r w:rsidRPr="0085781D">
                              <w:rPr>
                                <w:rFonts w:asciiTheme="minorHAnsi" w:eastAsiaTheme="minorHAnsi" w:hAnsiTheme="minorHAnsi" w:cstheme="minorBidi"/>
                                <w:color w:val="000000"/>
                                <w:sz w:val="20"/>
                                <w:szCs w:val="20"/>
                              </w:rPr>
                              <w:t xml:space="preserve"> type </w:t>
                            </w:r>
                            <w:proofErr w:type="spellStart"/>
                            <w:r w:rsidRPr="0085781D">
                              <w:rPr>
                                <w:rFonts w:asciiTheme="minorHAnsi" w:eastAsiaTheme="minorHAnsi" w:hAnsiTheme="minorHAnsi" w:cstheme="minorBidi"/>
                                <w:color w:val="000000"/>
                                <w:sz w:val="20"/>
                                <w:szCs w:val="20"/>
                              </w:rPr>
                              <w:t>SiFire</w:t>
                            </w:r>
                            <w:proofErr w:type="spellEnd"/>
                            <w:r w:rsidRPr="0085781D">
                              <w:rPr>
                                <w:rFonts w:asciiTheme="minorHAnsi" w:eastAsiaTheme="minorHAnsi" w:hAnsiTheme="minorHAnsi" w:cstheme="minorBidi"/>
                                <w:color w:val="000000"/>
                                <w:sz w:val="20"/>
                                <w:szCs w:val="20"/>
                              </w:rPr>
                              <w:t>.</w:t>
                            </w:r>
                          </w:p>
                          <w:p w:rsidR="00222780" w:rsidRDefault="00222780" w:rsidP="00222780">
                            <w:pPr>
                              <w:pStyle w:val="Sansinterligne"/>
                              <w:jc w:val="both"/>
                              <w:rPr>
                                <w:color w:val="000000"/>
                                <w:sz w:val="20"/>
                                <w:szCs w:val="20"/>
                              </w:rPr>
                            </w:pPr>
                            <w:r w:rsidRPr="0085781D">
                              <w:rPr>
                                <w:color w:val="000000"/>
                                <w:sz w:val="20"/>
                                <w:szCs w:val="20"/>
                              </w:rPr>
                              <w:t>Garantie constructeur de 2 ans et mise en service par le fabricant.</w:t>
                            </w:r>
                          </w:p>
                          <w:p w:rsidR="00955D70" w:rsidRPr="0085781D" w:rsidRDefault="00955D70" w:rsidP="00222780">
                            <w:pPr>
                              <w:pStyle w:val="Sansinterligne"/>
                              <w:jc w:val="both"/>
                              <w:rPr>
                                <w:color w:val="000000"/>
                                <w:sz w:val="20"/>
                                <w:szCs w:val="20"/>
                              </w:rPr>
                            </w:pPr>
                          </w:p>
                          <w:p w:rsidR="00222780" w:rsidRPr="0085781D" w:rsidRDefault="00222780" w:rsidP="00222780">
                            <w:pPr>
                              <w:pStyle w:val="Sansinterligne"/>
                              <w:jc w:val="both"/>
                              <w:rPr>
                                <w:rFonts w:cstheme="minorHAnsi"/>
                                <w:color w:val="000000" w:themeColor="text1"/>
                                <w:sz w:val="20"/>
                                <w:szCs w:val="20"/>
                                <w:u w:val="single"/>
                              </w:rPr>
                            </w:pPr>
                            <w:r w:rsidRPr="0085781D">
                              <w:rPr>
                                <w:rFonts w:cstheme="minorHAnsi"/>
                                <w:color w:val="000000" w:themeColor="text1"/>
                                <w:sz w:val="20"/>
                                <w:szCs w:val="20"/>
                                <w:u w:val="single"/>
                              </w:rPr>
                              <w:t>Descriptif et fonctionnalités :</w:t>
                            </w:r>
                          </w:p>
                          <w:p w:rsidR="00222780" w:rsidRPr="0085781D" w:rsidRDefault="00222780" w:rsidP="00222780">
                            <w:pPr>
                              <w:pStyle w:val="Default"/>
                              <w:jc w:val="both"/>
                              <w:rPr>
                                <w:rFonts w:asciiTheme="minorHAnsi" w:hAnsiTheme="minorHAnsi" w:cstheme="minorBidi"/>
                                <w:sz w:val="20"/>
                                <w:szCs w:val="20"/>
                              </w:rPr>
                            </w:pPr>
                            <w:proofErr w:type="spellStart"/>
                            <w:r w:rsidRPr="0085781D">
                              <w:rPr>
                                <w:rFonts w:asciiTheme="minorHAnsi" w:hAnsiTheme="minorHAnsi" w:cstheme="minorBidi"/>
                                <w:sz w:val="20"/>
                                <w:szCs w:val="20"/>
                              </w:rPr>
                              <w:t>SiFire</w:t>
                            </w:r>
                            <w:proofErr w:type="spellEnd"/>
                            <w:r w:rsidRPr="0085781D">
                              <w:rPr>
                                <w:rFonts w:asciiTheme="minorHAnsi" w:hAnsiTheme="minorHAnsi" w:cstheme="minorBidi"/>
                                <w:sz w:val="20"/>
                                <w:szCs w:val="20"/>
                              </w:rPr>
                              <w:t xml:space="preserve"> EN : groupe </w:t>
                            </w:r>
                            <w:r w:rsidRPr="0085781D">
                              <w:rPr>
                                <w:rFonts w:asciiTheme="minorHAnsi" w:hAnsiTheme="minorHAnsi" w:cstheme="minorBidi"/>
                                <w:sz w:val="20"/>
                                <w:szCs w:val="20"/>
                              </w:rPr>
                              <w:t>de surpression pour distribution d'eau d'extinction d'incendie selon EN 12845.</w:t>
                            </w:r>
                          </w:p>
                          <w:p w:rsidR="00222780" w:rsidRPr="0085781D" w:rsidRDefault="00222780" w:rsidP="00222780">
                            <w:pPr>
                              <w:pStyle w:val="Default"/>
                              <w:jc w:val="both"/>
                              <w:rPr>
                                <w:rFonts w:asciiTheme="minorHAnsi" w:hAnsiTheme="minorHAnsi" w:cstheme="minorBidi"/>
                                <w:sz w:val="20"/>
                                <w:szCs w:val="20"/>
                              </w:rPr>
                            </w:pPr>
                            <w:proofErr w:type="spellStart"/>
                            <w:r w:rsidRPr="0085781D">
                              <w:rPr>
                                <w:rFonts w:asciiTheme="minorHAnsi" w:hAnsiTheme="minorHAnsi" w:cstheme="minorBidi"/>
                                <w:sz w:val="20"/>
                                <w:szCs w:val="20"/>
                              </w:rPr>
                              <w:t>SiFire</w:t>
                            </w:r>
                            <w:proofErr w:type="spellEnd"/>
                            <w:r w:rsidRPr="0085781D">
                              <w:rPr>
                                <w:rFonts w:asciiTheme="minorHAnsi" w:hAnsiTheme="minorHAnsi" w:cstheme="minorBidi"/>
                                <w:sz w:val="20"/>
                                <w:szCs w:val="20"/>
                              </w:rPr>
                              <w:t xml:space="preserve"> FR</w:t>
                            </w:r>
                            <w:r w:rsidRPr="0085781D">
                              <w:rPr>
                                <w:rFonts w:asciiTheme="minorHAnsi" w:hAnsiTheme="minorHAnsi" w:cstheme="minorBidi"/>
                                <w:sz w:val="20"/>
                                <w:szCs w:val="20"/>
                              </w:rPr>
                              <w:t xml:space="preserve"> : </w:t>
                            </w:r>
                            <w:r w:rsidRPr="0085781D">
                              <w:rPr>
                                <w:rFonts w:asciiTheme="minorHAnsi" w:hAnsiTheme="minorHAnsi" w:cstheme="minorBidi"/>
                                <w:sz w:val="20"/>
                                <w:szCs w:val="20"/>
                              </w:rPr>
                              <w:t>g</w:t>
                            </w:r>
                            <w:r w:rsidRPr="0085781D">
                              <w:rPr>
                                <w:rFonts w:asciiTheme="minorHAnsi" w:hAnsiTheme="minorHAnsi" w:cstheme="minorBidi"/>
                                <w:sz w:val="20"/>
                                <w:szCs w:val="20"/>
                              </w:rPr>
                              <w:t>roupe de surpression pour la distribution d'eau d'extinction d'incendie selon APSAD R1.</w:t>
                            </w:r>
                          </w:p>
                          <w:p w:rsidR="00222780" w:rsidRDefault="00222780" w:rsidP="00222780">
                            <w:pPr>
                              <w:pStyle w:val="Sansinterligne"/>
                              <w:jc w:val="both"/>
                              <w:rPr>
                                <w:color w:val="000000"/>
                                <w:sz w:val="20"/>
                                <w:szCs w:val="20"/>
                              </w:rPr>
                            </w:pPr>
                            <w:r w:rsidRPr="0085781D">
                              <w:rPr>
                                <w:color w:val="000000"/>
                                <w:sz w:val="20"/>
                                <w:szCs w:val="20"/>
                              </w:rPr>
                              <w:t xml:space="preserve">Alimentation </w:t>
                            </w:r>
                            <w:r w:rsidRPr="0085781D">
                              <w:rPr>
                                <w:color w:val="000000"/>
                                <w:sz w:val="20"/>
                                <w:szCs w:val="20"/>
                              </w:rPr>
                              <w:t>en eau entièrement automatique d'installations de protection contre l'incendie avec système « sprinkler » dans les bâtiments d'habitation, de bureaux, et administratifs, les bâtiments industriels, les hôtels, les hôpitaux et les grands magasins.</w:t>
                            </w:r>
                          </w:p>
                          <w:p w:rsidR="00955D70" w:rsidRPr="0085781D" w:rsidRDefault="00955D70" w:rsidP="00222780">
                            <w:pPr>
                              <w:pStyle w:val="Sansinterligne"/>
                              <w:jc w:val="both"/>
                              <w:rPr>
                                <w:color w:val="000000"/>
                                <w:sz w:val="20"/>
                                <w:szCs w:val="20"/>
                              </w:rPr>
                            </w:pPr>
                          </w:p>
                          <w:p w:rsidR="00222780" w:rsidRPr="0085781D" w:rsidRDefault="00222780" w:rsidP="00222780">
                            <w:pPr>
                              <w:autoSpaceDE w:val="0"/>
                              <w:autoSpaceDN w:val="0"/>
                              <w:adjustRightInd w:val="0"/>
                              <w:jc w:val="both"/>
                              <w:rPr>
                                <w:rFonts w:asciiTheme="minorHAnsi" w:eastAsiaTheme="minorHAnsi" w:hAnsiTheme="minorHAnsi" w:cstheme="minorHAnsi"/>
                                <w:color w:val="000000" w:themeColor="text1"/>
                                <w:sz w:val="20"/>
                                <w:szCs w:val="20"/>
                                <w:u w:val="single"/>
                              </w:rPr>
                            </w:pPr>
                            <w:r w:rsidRPr="0085781D">
                              <w:rPr>
                                <w:rFonts w:asciiTheme="minorHAnsi" w:eastAsiaTheme="minorHAnsi" w:hAnsiTheme="minorHAnsi" w:cstheme="minorHAnsi"/>
                                <w:color w:val="000000" w:themeColor="text1"/>
                                <w:sz w:val="20"/>
                                <w:szCs w:val="20"/>
                                <w:u w:val="single"/>
                              </w:rPr>
                              <w:t>Groupe de surpression monté en usine, prêt à êt</w:t>
                            </w:r>
                            <w:bookmarkStart w:id="0" w:name="_GoBack"/>
                            <w:bookmarkEnd w:id="0"/>
                            <w:r w:rsidRPr="0085781D">
                              <w:rPr>
                                <w:rFonts w:asciiTheme="minorHAnsi" w:eastAsiaTheme="minorHAnsi" w:hAnsiTheme="minorHAnsi" w:cstheme="minorHAnsi"/>
                                <w:color w:val="000000" w:themeColor="text1"/>
                                <w:sz w:val="20"/>
                                <w:szCs w:val="20"/>
                                <w:u w:val="single"/>
                              </w:rPr>
                              <w:t xml:space="preserve">re raccordé </w:t>
                            </w:r>
                            <w:r w:rsidRPr="0085781D">
                              <w:rPr>
                                <w:rFonts w:asciiTheme="minorHAnsi" w:eastAsiaTheme="minorHAnsi" w:hAnsiTheme="minorHAnsi" w:cstheme="minorHAnsi"/>
                                <w:color w:val="000000" w:themeColor="text1"/>
                                <w:sz w:val="20"/>
                                <w:szCs w:val="20"/>
                                <w:u w:val="single"/>
                              </w:rPr>
                              <w:t>comprenant :</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Selon modèle, </w:t>
                            </w:r>
                            <w:r w:rsidRPr="0085781D">
                              <w:rPr>
                                <w:rFonts w:asciiTheme="minorHAnsi" w:eastAsiaTheme="minorHAnsi" w:hAnsiTheme="minorHAnsi" w:cstheme="minorBidi"/>
                                <w:color w:val="000000"/>
                                <w:sz w:val="20"/>
                                <w:szCs w:val="20"/>
                                <w:lang w:eastAsia="en-US"/>
                              </w:rPr>
                              <w:t>1 ou 2 pompes avec châssis en fer profilé horizontal – EN 733 – avec accouplement démontable, moteur électrique ou diesel et une pompe Jockey multicellulaire, électrique, verticale</w:t>
                            </w:r>
                            <w:r w:rsidRPr="0085781D">
                              <w:rPr>
                                <w:rFonts w:asciiTheme="minorHAnsi" w:eastAsiaTheme="minorHAnsi" w:hAnsiTheme="minorHAnsi" w:cstheme="minorBidi"/>
                                <w:color w:val="000000"/>
                                <w:sz w:val="20"/>
                                <w:szCs w:val="20"/>
                                <w:lang w:eastAsia="en-US"/>
                              </w:rPr>
                              <w:t xml:space="preserve">. </w:t>
                            </w:r>
                          </w:p>
                          <w:p w:rsidR="00222780" w:rsidRPr="0085781D" w:rsidRDefault="00222780" w:rsidP="00222780">
                            <w:pPr>
                              <w:pStyle w:val="NormalWeb"/>
                              <w:numPr>
                                <w:ilvl w:val="1"/>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P</w:t>
                            </w:r>
                            <w:r w:rsidRPr="0085781D">
                              <w:rPr>
                                <w:rFonts w:asciiTheme="minorHAnsi" w:eastAsiaTheme="minorHAnsi" w:hAnsiTheme="minorHAnsi" w:cstheme="minorBidi"/>
                                <w:color w:val="000000"/>
                                <w:sz w:val="20"/>
                                <w:szCs w:val="20"/>
                                <w:lang w:eastAsia="en-US"/>
                              </w:rPr>
                              <w:t xml:space="preserve">ompes avec bâti de base horizontal des gammes 32-200 à 150-315 – avec moteur standard équivalent </w:t>
                            </w:r>
                            <w:r w:rsidRPr="0085781D">
                              <w:rPr>
                                <w:rFonts w:asciiTheme="minorHAnsi" w:eastAsiaTheme="minorHAnsi" w:hAnsiTheme="minorHAnsi" w:cstheme="minorBidi"/>
                                <w:color w:val="000000"/>
                                <w:sz w:val="20"/>
                                <w:szCs w:val="20"/>
                                <w:lang w:eastAsia="en-US"/>
                              </w:rPr>
                              <w:t>IE2/</w:t>
                            </w:r>
                            <w:r w:rsidRPr="0085781D">
                              <w:rPr>
                                <w:rFonts w:asciiTheme="minorHAnsi" w:eastAsiaTheme="minorHAnsi" w:hAnsiTheme="minorHAnsi" w:cstheme="minorBidi"/>
                                <w:color w:val="000000"/>
                                <w:sz w:val="20"/>
                                <w:szCs w:val="20"/>
                                <w:lang w:eastAsia="en-US"/>
                              </w:rPr>
                              <w:t>IE3 ou moteur diesel</w:t>
                            </w:r>
                            <w:r w:rsidR="0085781D" w:rsidRPr="0085781D">
                              <w:rPr>
                                <w:rFonts w:asciiTheme="minorHAnsi" w:eastAsiaTheme="minorHAnsi" w:hAnsiTheme="minorHAnsi" w:cstheme="minorBidi"/>
                                <w:color w:val="000000"/>
                                <w:sz w:val="20"/>
                                <w:szCs w:val="20"/>
                                <w:lang w:eastAsia="en-US"/>
                              </w:rPr>
                              <w:t>.</w:t>
                            </w:r>
                          </w:p>
                          <w:p w:rsidR="00222780" w:rsidRPr="0085781D" w:rsidRDefault="00222780" w:rsidP="00222780">
                            <w:pPr>
                              <w:pStyle w:val="NormalWeb"/>
                              <w:numPr>
                                <w:ilvl w:val="1"/>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Pompe </w:t>
                            </w:r>
                            <w:r w:rsidRPr="0085781D">
                              <w:rPr>
                                <w:rFonts w:asciiTheme="minorHAnsi" w:eastAsiaTheme="minorHAnsi" w:hAnsiTheme="minorHAnsi" w:cstheme="minorBidi"/>
                                <w:color w:val="000000"/>
                                <w:sz w:val="20"/>
                                <w:szCs w:val="20"/>
                                <w:lang w:eastAsia="en-US"/>
                              </w:rPr>
                              <w:t>Jockey de la gamme MVIL-1 ou MVI-1 avec interrupteur à pression et bac d'expansion à membrane vertical de 20 l, PN 16</w:t>
                            </w:r>
                            <w:r w:rsidR="0085781D" w:rsidRPr="0085781D">
                              <w:rPr>
                                <w:rFonts w:asciiTheme="minorHAnsi" w:eastAsiaTheme="minorHAnsi" w:hAnsiTheme="minorHAnsi" w:cstheme="minorBidi"/>
                                <w:color w:val="000000"/>
                                <w:sz w:val="20"/>
                                <w:szCs w:val="20"/>
                                <w:lang w:eastAsia="en-US"/>
                              </w:rPr>
                              <w:t>.</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A</w:t>
                            </w:r>
                            <w:r w:rsidRPr="0085781D">
                              <w:rPr>
                                <w:rFonts w:asciiTheme="minorHAnsi" w:eastAsiaTheme="minorHAnsi" w:hAnsiTheme="minorHAnsi" w:cstheme="minorBidi"/>
                                <w:color w:val="000000"/>
                                <w:sz w:val="20"/>
                                <w:szCs w:val="20"/>
                                <w:lang w:eastAsia="en-US"/>
                              </w:rPr>
                              <w:t xml:space="preserve">rmoire de commande certifiée A2P par pompe, fixée sur une construction de support robuste. Modèle SC </w:t>
                            </w:r>
                            <w:proofErr w:type="spellStart"/>
                            <w:r w:rsidRPr="0085781D">
                              <w:rPr>
                                <w:rFonts w:asciiTheme="minorHAnsi" w:eastAsiaTheme="minorHAnsi" w:hAnsiTheme="minorHAnsi" w:cstheme="minorBidi"/>
                                <w:color w:val="000000"/>
                                <w:sz w:val="20"/>
                                <w:szCs w:val="20"/>
                                <w:lang w:eastAsia="en-US"/>
                              </w:rPr>
                              <w:t>Fire</w:t>
                            </w:r>
                            <w:proofErr w:type="spellEnd"/>
                            <w:r w:rsidRPr="0085781D">
                              <w:rPr>
                                <w:rFonts w:asciiTheme="minorHAnsi" w:eastAsiaTheme="minorHAnsi" w:hAnsiTheme="minorHAnsi" w:cstheme="minorBidi"/>
                                <w:color w:val="000000"/>
                                <w:sz w:val="20"/>
                                <w:szCs w:val="20"/>
                                <w:lang w:eastAsia="en-US"/>
                              </w:rPr>
                              <w:t xml:space="preserve"> E pour le moteur électrique et D pour le moteur diesel, les deux équipés d'un Smart Controller, plus J pour la pompe Jockey.</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Châssis </w:t>
                            </w:r>
                            <w:r w:rsidRPr="0085781D">
                              <w:rPr>
                                <w:rFonts w:asciiTheme="minorHAnsi" w:eastAsiaTheme="minorHAnsi" w:hAnsiTheme="minorHAnsi" w:cstheme="minorBidi"/>
                                <w:color w:val="000000"/>
                                <w:sz w:val="20"/>
                                <w:szCs w:val="20"/>
                                <w:lang w:eastAsia="en-US"/>
                              </w:rPr>
                              <w:t xml:space="preserve">en acier </w:t>
                            </w:r>
                            <w:proofErr w:type="spellStart"/>
                            <w:r w:rsidRPr="0085781D">
                              <w:rPr>
                                <w:rFonts w:asciiTheme="minorHAnsi" w:eastAsiaTheme="minorHAnsi" w:hAnsiTheme="minorHAnsi" w:cstheme="minorBidi"/>
                                <w:color w:val="000000"/>
                                <w:sz w:val="20"/>
                                <w:szCs w:val="20"/>
                                <w:lang w:eastAsia="en-US"/>
                              </w:rPr>
                              <w:t>électrozingué</w:t>
                            </w:r>
                            <w:proofErr w:type="spellEnd"/>
                            <w:r w:rsidRPr="0085781D">
                              <w:rPr>
                                <w:rFonts w:asciiTheme="minorHAnsi" w:eastAsiaTheme="minorHAnsi" w:hAnsiTheme="minorHAnsi" w:cstheme="minorBidi"/>
                                <w:color w:val="000000"/>
                                <w:sz w:val="20"/>
                                <w:szCs w:val="20"/>
                                <w:lang w:eastAsia="en-US"/>
                              </w:rPr>
                              <w:t>, avec fixation réglable en hauteur pour le distributeur de sortie</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Tuyauterie </w:t>
                            </w:r>
                            <w:r w:rsidR="0085781D" w:rsidRPr="0085781D">
                              <w:rPr>
                                <w:rFonts w:asciiTheme="minorHAnsi" w:eastAsiaTheme="minorHAnsi" w:hAnsiTheme="minorHAnsi" w:cstheme="minorBidi"/>
                                <w:color w:val="000000"/>
                                <w:sz w:val="20"/>
                                <w:szCs w:val="20"/>
                                <w:lang w:eastAsia="en-US"/>
                              </w:rPr>
                              <w:t>en acier</w:t>
                            </w:r>
                            <w:r w:rsidRPr="0085781D">
                              <w:rPr>
                                <w:rFonts w:asciiTheme="minorHAnsi" w:eastAsiaTheme="minorHAnsi" w:hAnsiTheme="minorHAnsi" w:cstheme="minorBidi"/>
                                <w:color w:val="000000"/>
                                <w:sz w:val="20"/>
                                <w:szCs w:val="20"/>
                                <w:lang w:eastAsia="en-US"/>
                              </w:rPr>
                              <w:t xml:space="preserve"> revêtue de résine époxy. Distributeur avec brides</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Clapet </w:t>
                            </w:r>
                            <w:r w:rsidRPr="0085781D">
                              <w:rPr>
                                <w:rFonts w:asciiTheme="minorHAnsi" w:eastAsiaTheme="minorHAnsi" w:hAnsiTheme="minorHAnsi" w:cstheme="minorBidi"/>
                                <w:color w:val="000000"/>
                                <w:sz w:val="20"/>
                                <w:szCs w:val="20"/>
                                <w:lang w:eastAsia="en-US"/>
                              </w:rPr>
                              <w:t>anti-retour sur le côté pression de sortie de chaque pompe</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Un circuit </w:t>
                            </w:r>
                            <w:r w:rsidRPr="0085781D">
                              <w:rPr>
                                <w:rFonts w:asciiTheme="minorHAnsi" w:eastAsiaTheme="minorHAnsi" w:hAnsiTheme="minorHAnsi" w:cstheme="minorBidi"/>
                                <w:color w:val="000000"/>
                                <w:sz w:val="20"/>
                                <w:szCs w:val="20"/>
                                <w:lang w:eastAsia="en-US"/>
                              </w:rPr>
                              <w:t>avec interrupteur à pression double, manomètre, clapet anti-retour, vanne pour pompe principale et la pompe de réserve pour démarrage automatique</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Cône </w:t>
                            </w:r>
                            <w:r w:rsidRPr="0085781D">
                              <w:rPr>
                                <w:rFonts w:asciiTheme="minorHAnsi" w:eastAsiaTheme="minorHAnsi" w:hAnsiTheme="minorHAnsi" w:cstheme="minorBidi"/>
                                <w:color w:val="000000"/>
                                <w:sz w:val="20"/>
                                <w:szCs w:val="20"/>
                                <w:lang w:eastAsia="en-US"/>
                              </w:rPr>
                              <w:t>concentrique du côté pression de sortie de la pompe principale et la pompe de réserve, pour régulation de la vitesse de rotation en fonction des paramètres exigés dans la norme EN 12845</w:t>
                            </w:r>
                            <w:r w:rsidRPr="0085781D">
                              <w:rPr>
                                <w:rFonts w:asciiTheme="minorHAnsi" w:eastAsiaTheme="minorHAnsi" w:hAnsiTheme="minorHAnsi" w:cstheme="minorBidi"/>
                                <w:color w:val="000000"/>
                                <w:sz w:val="20"/>
                                <w:szCs w:val="20"/>
                                <w:lang w:eastAsia="en-US"/>
                              </w:rPr>
                              <w:t xml:space="preserve"> et </w:t>
                            </w:r>
                            <w:r w:rsidRPr="0085781D">
                              <w:rPr>
                                <w:rFonts w:asciiTheme="minorHAnsi" w:eastAsiaTheme="minorHAnsi" w:hAnsiTheme="minorHAnsi" w:cstheme="minorBidi"/>
                                <w:color w:val="000000"/>
                                <w:sz w:val="20"/>
                                <w:szCs w:val="20"/>
                                <w:lang w:eastAsia="en-US"/>
                              </w:rPr>
                              <w:t>APSAD R1</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P</w:t>
                            </w:r>
                            <w:r w:rsidRPr="0085781D">
                              <w:rPr>
                                <w:rFonts w:asciiTheme="minorHAnsi" w:eastAsiaTheme="minorHAnsi" w:hAnsiTheme="minorHAnsi" w:cstheme="minorBidi"/>
                                <w:color w:val="000000"/>
                                <w:sz w:val="20"/>
                                <w:szCs w:val="20"/>
                                <w:lang w:eastAsia="en-US"/>
                              </w:rPr>
                              <w:t>our le modèle avec moteur diésel</w:t>
                            </w:r>
                            <w:r w:rsidRPr="0085781D">
                              <w:rPr>
                                <w:rFonts w:asciiTheme="minorHAnsi" w:eastAsiaTheme="minorHAnsi" w:hAnsiTheme="minorHAnsi" w:cstheme="minorBidi"/>
                                <w:color w:val="000000"/>
                                <w:sz w:val="20"/>
                                <w:szCs w:val="20"/>
                                <w:lang w:eastAsia="en-US"/>
                              </w:rPr>
                              <w:t xml:space="preserve"> : amortisseur </w:t>
                            </w:r>
                            <w:r w:rsidRPr="0085781D">
                              <w:rPr>
                                <w:rFonts w:asciiTheme="minorHAnsi" w:eastAsiaTheme="minorHAnsi" w:hAnsiTheme="minorHAnsi" w:cstheme="minorBidi"/>
                                <w:color w:val="000000"/>
                                <w:sz w:val="20"/>
                                <w:szCs w:val="20"/>
                                <w:lang w:eastAsia="en-US"/>
                              </w:rPr>
                              <w:t>de vibrations sous le châssis en fer profilé de la pompe</w:t>
                            </w:r>
                            <w:r w:rsidRPr="0085781D">
                              <w:rPr>
                                <w:rFonts w:asciiTheme="minorHAnsi" w:eastAsiaTheme="minorHAnsi" w:hAnsiTheme="minorHAnsi" w:cstheme="minorBidi"/>
                                <w:color w:val="000000"/>
                                <w:sz w:val="20"/>
                                <w:szCs w:val="20"/>
                                <w:lang w:eastAsia="en-US"/>
                              </w:rPr>
                              <w:t xml:space="preserve">, réservoir </w:t>
                            </w:r>
                            <w:r w:rsidRPr="0085781D">
                              <w:rPr>
                                <w:rFonts w:asciiTheme="minorHAnsi" w:eastAsiaTheme="minorHAnsi" w:hAnsiTheme="minorHAnsi" w:cstheme="minorBidi"/>
                                <w:color w:val="000000"/>
                                <w:sz w:val="20"/>
                                <w:szCs w:val="20"/>
                                <w:lang w:eastAsia="en-US"/>
                              </w:rPr>
                              <w:t>de carburant avec capteur de niveau et volume suffisant pour six heures de fonctionnement autonome</w:t>
                            </w:r>
                            <w:r w:rsidRPr="0085781D">
                              <w:rPr>
                                <w:rFonts w:asciiTheme="minorHAnsi" w:eastAsiaTheme="minorHAnsi" w:hAnsiTheme="minorHAnsi" w:cstheme="minorBidi"/>
                                <w:color w:val="000000"/>
                                <w:sz w:val="20"/>
                                <w:szCs w:val="20"/>
                                <w:lang w:eastAsia="en-US"/>
                              </w:rPr>
                              <w:t xml:space="preserve">, 2 </w:t>
                            </w:r>
                            <w:r w:rsidRPr="0085781D">
                              <w:rPr>
                                <w:rFonts w:asciiTheme="minorHAnsi" w:eastAsiaTheme="minorHAnsi" w:hAnsiTheme="minorHAnsi" w:cstheme="minorBidi"/>
                                <w:color w:val="000000"/>
                                <w:sz w:val="20"/>
                                <w:szCs w:val="20"/>
                                <w:lang w:eastAsia="en-US"/>
                              </w:rPr>
                              <w:t xml:space="preserve">ou 4 batteries sur le cadre de fondation et chargeur de batterie sur l'armoire de commande SC </w:t>
                            </w:r>
                            <w:proofErr w:type="spellStart"/>
                            <w:r w:rsidRPr="0085781D">
                              <w:rPr>
                                <w:rFonts w:asciiTheme="minorHAnsi" w:eastAsiaTheme="minorHAnsi" w:hAnsiTheme="minorHAnsi" w:cstheme="minorBidi"/>
                                <w:color w:val="000000"/>
                                <w:sz w:val="20"/>
                                <w:szCs w:val="20"/>
                                <w:lang w:eastAsia="en-US"/>
                              </w:rPr>
                              <w:t>Fire</w:t>
                            </w:r>
                            <w:proofErr w:type="spellEnd"/>
                            <w:r w:rsidRPr="0085781D">
                              <w:rPr>
                                <w:rFonts w:asciiTheme="minorHAnsi" w:eastAsiaTheme="minorHAnsi" w:hAnsiTheme="minorHAnsi" w:cstheme="minorBidi"/>
                                <w:color w:val="000000"/>
                                <w:sz w:val="20"/>
                                <w:szCs w:val="20"/>
                                <w:lang w:eastAsia="en-US"/>
                              </w:rPr>
                              <w:t xml:space="preserve">, réservoir </w:t>
                            </w:r>
                            <w:r w:rsidRPr="0085781D">
                              <w:rPr>
                                <w:rFonts w:asciiTheme="minorHAnsi" w:eastAsiaTheme="minorHAnsi" w:hAnsiTheme="minorHAnsi" w:cstheme="minorBidi"/>
                                <w:color w:val="000000"/>
                                <w:sz w:val="20"/>
                                <w:szCs w:val="20"/>
                                <w:lang w:eastAsia="en-US"/>
                              </w:rPr>
                              <w:t>d'alimentation horizontal de 500 l, avec vanne à flotteur et interrupteur à pression pour alarme LL (manque d'eau)</w:t>
                            </w:r>
                          </w:p>
                          <w:p w:rsidR="0085781D" w:rsidRPr="0085781D" w:rsidRDefault="0085781D" w:rsidP="0085781D">
                            <w:pPr>
                              <w:autoSpaceDE w:val="0"/>
                              <w:autoSpaceDN w:val="0"/>
                              <w:adjustRightInd w:val="0"/>
                              <w:jc w:val="both"/>
                              <w:rPr>
                                <w:rFonts w:asciiTheme="minorHAnsi" w:eastAsiaTheme="minorHAnsi" w:hAnsiTheme="minorHAnsi" w:cstheme="minorBidi"/>
                                <w:color w:val="000000"/>
                                <w:sz w:val="20"/>
                                <w:szCs w:val="20"/>
                                <w:u w:val="single"/>
                              </w:rPr>
                            </w:pPr>
                            <w:r w:rsidRPr="0085781D">
                              <w:rPr>
                                <w:rFonts w:asciiTheme="minorHAnsi" w:eastAsiaTheme="minorHAnsi" w:hAnsiTheme="minorHAnsi" w:cstheme="minorBidi"/>
                                <w:color w:val="000000"/>
                                <w:sz w:val="20"/>
                                <w:szCs w:val="20"/>
                                <w:u w:val="single"/>
                              </w:rPr>
                              <w:t xml:space="preserve">De manière générale le </w:t>
                            </w:r>
                            <w:r w:rsidRPr="0085781D">
                              <w:rPr>
                                <w:rFonts w:asciiTheme="minorHAnsi" w:eastAsiaTheme="minorHAnsi" w:hAnsiTheme="minorHAnsi" w:cstheme="minorHAnsi"/>
                                <w:color w:val="000000" w:themeColor="text1"/>
                                <w:sz w:val="20"/>
                                <w:szCs w:val="20"/>
                                <w:u w:val="single"/>
                              </w:rPr>
                              <w:t>groupe de surpression</w:t>
                            </w:r>
                            <w:r w:rsidRPr="0085781D">
                              <w:rPr>
                                <w:rFonts w:asciiTheme="minorHAnsi" w:eastAsiaTheme="minorHAnsi" w:hAnsiTheme="minorHAnsi" w:cstheme="minorBidi"/>
                                <w:color w:val="000000"/>
                                <w:sz w:val="20"/>
                                <w:szCs w:val="20"/>
                                <w:u w:val="single"/>
                              </w:rPr>
                              <w:t xml:space="preserve"> devra répondre aux exigences suivantes :</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 xml:space="preserve">Distribution d'eau d'extinction d'incendie selon </w:t>
                            </w:r>
                            <w:r w:rsidRPr="0085781D">
                              <w:rPr>
                                <w:rFonts w:asciiTheme="minorHAnsi" w:hAnsiTheme="minorHAnsi" w:cstheme="minorBidi"/>
                                <w:color w:val="000000"/>
                                <w:sz w:val="20"/>
                                <w:szCs w:val="20"/>
                              </w:rPr>
                              <w:t>EN 12845 ou</w:t>
                            </w:r>
                            <w:r w:rsidRPr="0085781D">
                              <w:rPr>
                                <w:rFonts w:asciiTheme="minorHAnsi" w:eastAsiaTheme="minorHAnsi" w:hAnsiTheme="minorHAnsi" w:cstheme="minorBidi"/>
                                <w:color w:val="000000"/>
                                <w:sz w:val="20"/>
                                <w:szCs w:val="20"/>
                              </w:rPr>
                              <w:t xml:space="preserve"> APSAD R1 selon modèle.</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T</w:t>
                            </w:r>
                            <w:r w:rsidRPr="0085781D">
                              <w:rPr>
                                <w:rFonts w:asciiTheme="minorHAnsi" w:eastAsiaTheme="minorHAnsi" w:hAnsiTheme="minorHAnsi" w:cstheme="minorBidi"/>
                                <w:color w:val="000000"/>
                                <w:sz w:val="20"/>
                                <w:szCs w:val="20"/>
                              </w:rPr>
                              <w:t xml:space="preserve">empérature </w:t>
                            </w:r>
                            <w:r w:rsidRPr="0085781D">
                              <w:rPr>
                                <w:rFonts w:asciiTheme="minorHAnsi" w:eastAsiaTheme="minorHAnsi" w:hAnsiTheme="minorHAnsi" w:cstheme="minorBidi"/>
                                <w:color w:val="000000"/>
                                <w:sz w:val="20"/>
                                <w:szCs w:val="20"/>
                              </w:rPr>
                              <w:t>du fluide de 40 °C maximum.</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 xml:space="preserve">Plage de température ambiante de </w:t>
                            </w:r>
                            <w:r w:rsidRPr="0085781D">
                              <w:rPr>
                                <w:rFonts w:asciiTheme="minorHAnsi" w:eastAsiaTheme="minorHAnsi" w:hAnsiTheme="minorHAnsi" w:cstheme="minorBidi"/>
                                <w:color w:val="000000"/>
                                <w:sz w:val="20"/>
                                <w:szCs w:val="20"/>
                              </w:rPr>
                              <w:t xml:space="preserve">4 à 40°C (10 à </w:t>
                            </w:r>
                            <w:r w:rsidRPr="0085781D">
                              <w:rPr>
                                <w:rFonts w:asciiTheme="minorHAnsi" w:eastAsiaTheme="minorHAnsi" w:hAnsiTheme="minorHAnsi" w:cstheme="minorBidi"/>
                                <w:color w:val="000000"/>
                                <w:sz w:val="20"/>
                                <w:szCs w:val="20"/>
                              </w:rPr>
                              <w:t>40 °C, si une pompe diésel est installée)</w:t>
                            </w:r>
                            <w:r w:rsidRPr="0085781D">
                              <w:rPr>
                                <w:rFonts w:asciiTheme="minorHAnsi" w:eastAsiaTheme="minorHAnsi" w:hAnsiTheme="minorHAnsi" w:cstheme="minorBidi"/>
                                <w:color w:val="000000"/>
                                <w:sz w:val="20"/>
                                <w:szCs w:val="20"/>
                              </w:rPr>
                              <w:t>.</w:t>
                            </w:r>
                          </w:p>
                          <w:p w:rsidR="0085781D" w:rsidRPr="0085781D" w:rsidRDefault="0085781D" w:rsidP="0085781D">
                            <w:pPr>
                              <w:pStyle w:val="Default"/>
                              <w:numPr>
                                <w:ilvl w:val="1"/>
                                <w:numId w:val="21"/>
                              </w:numPr>
                              <w:jc w:val="both"/>
                              <w:rPr>
                                <w:rFonts w:asciiTheme="minorHAnsi" w:hAnsiTheme="minorHAnsi" w:cstheme="minorBidi"/>
                                <w:sz w:val="20"/>
                                <w:szCs w:val="20"/>
                                <w:lang w:eastAsia="fr-FR"/>
                              </w:rPr>
                            </w:pPr>
                            <w:r w:rsidRPr="0085781D">
                              <w:rPr>
                                <w:rFonts w:asciiTheme="minorHAnsi" w:hAnsiTheme="minorHAnsi" w:cstheme="minorBidi"/>
                                <w:sz w:val="20"/>
                                <w:szCs w:val="20"/>
                                <w:lang w:eastAsia="fr-FR"/>
                              </w:rPr>
                              <w:t>Pression de service maximum de</w:t>
                            </w:r>
                            <w:r w:rsidRPr="0085781D">
                              <w:rPr>
                                <w:rFonts w:asciiTheme="minorHAnsi" w:hAnsiTheme="minorHAnsi" w:cstheme="minorBidi"/>
                                <w:sz w:val="20"/>
                                <w:szCs w:val="20"/>
                                <w:lang w:eastAsia="fr-FR"/>
                              </w:rPr>
                              <w:t xml:space="preserve"> 10 ou 16b suivant modèle.</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Pression de service maximum de 16b.</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 xml:space="preserve">Pour </w:t>
                            </w:r>
                            <w:r w:rsidRPr="0085781D">
                              <w:rPr>
                                <w:rFonts w:asciiTheme="minorHAnsi" w:eastAsiaTheme="minorHAnsi" w:hAnsiTheme="minorHAnsi" w:cstheme="minorBidi"/>
                                <w:color w:val="000000"/>
                                <w:sz w:val="20"/>
                                <w:szCs w:val="20"/>
                              </w:rPr>
                              <w:t>la pompe avec châssis en fer profilé horizontal</w:t>
                            </w:r>
                            <w:r w:rsidRPr="0085781D">
                              <w:rPr>
                                <w:rFonts w:asciiTheme="minorHAnsi" w:eastAsiaTheme="minorHAnsi" w:hAnsiTheme="minorHAnsi" w:cstheme="minorBidi"/>
                                <w:color w:val="000000"/>
                                <w:sz w:val="20"/>
                                <w:szCs w:val="20"/>
                              </w:rPr>
                              <w:t xml:space="preserve"> : roues </w:t>
                            </w:r>
                            <w:r w:rsidRPr="0085781D">
                              <w:rPr>
                                <w:rFonts w:asciiTheme="minorHAnsi" w:eastAsiaTheme="minorHAnsi" w:hAnsiTheme="minorHAnsi" w:cstheme="minorBidi"/>
                                <w:color w:val="000000"/>
                                <w:sz w:val="20"/>
                                <w:szCs w:val="20"/>
                              </w:rPr>
                              <w:t>en acier inoxydable AISI 316/1.4401</w:t>
                            </w:r>
                            <w:r w:rsidRPr="0085781D">
                              <w:rPr>
                                <w:rFonts w:asciiTheme="minorHAnsi" w:eastAsiaTheme="minorHAnsi" w:hAnsiTheme="minorHAnsi" w:cstheme="minorBidi"/>
                                <w:color w:val="000000"/>
                                <w:sz w:val="20"/>
                                <w:szCs w:val="20"/>
                              </w:rPr>
                              <w:t xml:space="preserve">, corps </w:t>
                            </w:r>
                            <w:r w:rsidRPr="0085781D">
                              <w:rPr>
                                <w:rFonts w:asciiTheme="minorHAnsi" w:eastAsiaTheme="minorHAnsi" w:hAnsiTheme="minorHAnsi" w:cstheme="minorBidi"/>
                                <w:color w:val="000000"/>
                                <w:sz w:val="20"/>
                                <w:szCs w:val="20"/>
                              </w:rPr>
                              <w:t>de pompe en fonte grise EN-GJL-250</w:t>
                            </w:r>
                            <w:r w:rsidRPr="0085781D">
                              <w:rPr>
                                <w:rFonts w:asciiTheme="minorHAnsi" w:eastAsiaTheme="minorHAnsi" w:hAnsiTheme="minorHAnsi" w:cstheme="minorBidi"/>
                                <w:color w:val="000000"/>
                                <w:sz w:val="20"/>
                                <w:szCs w:val="20"/>
                              </w:rPr>
                              <w:t xml:space="preserve">, arbre </w:t>
                            </w:r>
                            <w:r w:rsidRPr="0085781D">
                              <w:rPr>
                                <w:rFonts w:asciiTheme="minorHAnsi" w:eastAsiaTheme="minorHAnsi" w:hAnsiTheme="minorHAnsi" w:cstheme="minorBidi"/>
                                <w:color w:val="000000"/>
                                <w:sz w:val="20"/>
                                <w:szCs w:val="20"/>
                              </w:rPr>
                              <w:t>en acier inoxydable AISI 431/1.4057</w:t>
                            </w:r>
                            <w:r w:rsidRPr="0085781D">
                              <w:rPr>
                                <w:rFonts w:asciiTheme="minorHAnsi" w:eastAsiaTheme="minorHAnsi" w:hAnsiTheme="minorHAnsi" w:cstheme="minorBidi"/>
                                <w:color w:val="000000"/>
                                <w:sz w:val="20"/>
                                <w:szCs w:val="20"/>
                              </w:rPr>
                              <w:t xml:space="preserve">, </w:t>
                            </w:r>
                            <w:r>
                              <w:rPr>
                                <w:rFonts w:asciiTheme="minorHAnsi" w:eastAsiaTheme="minorHAnsi" w:hAnsiTheme="minorHAnsi" w:cstheme="minorBidi"/>
                                <w:color w:val="000000"/>
                                <w:sz w:val="20"/>
                                <w:szCs w:val="20"/>
                              </w:rPr>
                              <w:t xml:space="preserve">bagues </w:t>
                            </w:r>
                            <w:r w:rsidR="00955D70">
                              <w:rPr>
                                <w:rFonts w:asciiTheme="minorHAnsi" w:eastAsiaTheme="minorHAnsi" w:hAnsiTheme="minorHAnsi" w:cstheme="minorBidi"/>
                                <w:color w:val="000000"/>
                                <w:sz w:val="20"/>
                                <w:szCs w:val="20"/>
                              </w:rPr>
                              <w:t>d'usure</w:t>
                            </w:r>
                            <w:r w:rsidRPr="0085781D">
                              <w:rPr>
                                <w:rFonts w:asciiTheme="minorHAnsi" w:eastAsiaTheme="minorHAnsi" w:hAnsiTheme="minorHAnsi" w:cstheme="minorBidi"/>
                                <w:color w:val="000000"/>
                                <w:sz w:val="20"/>
                                <w:szCs w:val="20"/>
                              </w:rPr>
                              <w:t xml:space="preserve"> bronze</w:t>
                            </w:r>
                            <w:r>
                              <w:rPr>
                                <w:rFonts w:asciiTheme="minorHAnsi" w:eastAsiaTheme="minorHAnsi" w:hAnsiTheme="minorHAnsi" w:cstheme="minorBidi"/>
                                <w:color w:val="000000"/>
                                <w:sz w:val="20"/>
                                <w:szCs w:val="20"/>
                              </w:rPr>
                              <w:t>.</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 xml:space="preserve">Pour </w:t>
                            </w:r>
                            <w:r w:rsidRPr="0085781D">
                              <w:rPr>
                                <w:rFonts w:asciiTheme="minorHAnsi" w:eastAsiaTheme="minorHAnsi" w:hAnsiTheme="minorHAnsi" w:cstheme="minorBidi"/>
                                <w:color w:val="000000"/>
                                <w:sz w:val="20"/>
                                <w:szCs w:val="20"/>
                              </w:rPr>
                              <w:t>la pompe Jockey</w:t>
                            </w:r>
                            <w:r w:rsidRPr="0085781D">
                              <w:rPr>
                                <w:rFonts w:asciiTheme="minorHAnsi" w:eastAsiaTheme="minorHAnsi" w:hAnsiTheme="minorHAnsi" w:cstheme="minorBidi"/>
                                <w:color w:val="000000"/>
                                <w:sz w:val="20"/>
                                <w:szCs w:val="20"/>
                              </w:rPr>
                              <w:t xml:space="preserve"> : roues </w:t>
                            </w:r>
                            <w:r w:rsidRPr="0085781D">
                              <w:rPr>
                                <w:rFonts w:asciiTheme="minorHAnsi" w:eastAsiaTheme="minorHAnsi" w:hAnsiTheme="minorHAnsi" w:cstheme="minorBidi"/>
                                <w:color w:val="000000"/>
                                <w:sz w:val="20"/>
                                <w:szCs w:val="20"/>
                              </w:rPr>
                              <w:t>en acier inoxydable AISI 304/1.4301</w:t>
                            </w:r>
                            <w:r w:rsidRPr="0085781D">
                              <w:rPr>
                                <w:rFonts w:asciiTheme="minorHAnsi" w:eastAsiaTheme="minorHAnsi" w:hAnsiTheme="minorHAnsi" w:cstheme="minorBidi"/>
                                <w:color w:val="000000"/>
                                <w:sz w:val="20"/>
                                <w:szCs w:val="20"/>
                              </w:rPr>
                              <w:t xml:space="preserve">, corps </w:t>
                            </w:r>
                            <w:r w:rsidRPr="0085781D">
                              <w:rPr>
                                <w:rFonts w:asciiTheme="minorHAnsi" w:eastAsiaTheme="minorHAnsi" w:hAnsiTheme="minorHAnsi" w:cstheme="minorBidi"/>
                                <w:color w:val="000000"/>
                                <w:sz w:val="20"/>
                                <w:szCs w:val="20"/>
                              </w:rPr>
                              <w:t>de pompe en fonte grise EN-GJL-250 (acier inoxydable AISI304/1.4301 pour MVI)</w:t>
                            </w:r>
                            <w:r>
                              <w:rPr>
                                <w:rFonts w:asciiTheme="minorHAnsi" w:eastAsiaTheme="minorHAnsi" w:hAnsiTheme="minorHAnsi" w:cstheme="minorBidi"/>
                                <w:color w:val="000000"/>
                                <w:sz w:val="20"/>
                                <w:szCs w:val="20"/>
                              </w:rPr>
                              <w:t xml:space="preserve">, arbre </w:t>
                            </w:r>
                            <w:r w:rsidRPr="0085781D">
                              <w:rPr>
                                <w:rFonts w:asciiTheme="minorHAnsi" w:eastAsiaTheme="minorHAnsi" w:hAnsiTheme="minorHAnsi" w:cstheme="minorBidi"/>
                                <w:color w:val="000000"/>
                                <w:sz w:val="20"/>
                                <w:szCs w:val="20"/>
                              </w:rPr>
                              <w:t>en acier inoxydable AISI 304/1.4301</w:t>
                            </w:r>
                            <w:r>
                              <w:rPr>
                                <w:rFonts w:asciiTheme="minorHAnsi" w:eastAsiaTheme="minorHAnsi" w:hAnsiTheme="minorHAnsi" w:cstheme="minorBidi"/>
                                <w:color w:val="000000"/>
                                <w:sz w:val="20"/>
                                <w:szCs w:val="20"/>
                              </w:rPr>
                              <w:t xml:space="preserve">, joints </w:t>
                            </w:r>
                            <w:r w:rsidRPr="0085781D">
                              <w:rPr>
                                <w:rFonts w:asciiTheme="minorHAnsi" w:eastAsiaTheme="minorHAnsi" w:hAnsiTheme="minorHAnsi" w:cstheme="minorBidi"/>
                                <w:color w:val="000000"/>
                                <w:sz w:val="20"/>
                                <w:szCs w:val="20"/>
                              </w:rPr>
                              <w:t>toriques en EPDM</w:t>
                            </w:r>
                            <w:r w:rsidR="00955D70">
                              <w:rPr>
                                <w:rFonts w:asciiTheme="minorHAnsi" w:eastAsiaTheme="minorHAnsi" w:hAnsiTheme="minorHAnsi" w:cstheme="minorBidi"/>
                                <w:color w:val="000000"/>
                                <w:sz w:val="20"/>
                                <w:szCs w:val="20"/>
                              </w:rPr>
                              <w:t>.</w:t>
                            </w:r>
                          </w:p>
                          <w:p w:rsidR="00222780" w:rsidRPr="0085781D" w:rsidRDefault="00222780" w:rsidP="00222780">
                            <w:pPr>
                              <w:pStyle w:val="Sansinterligne"/>
                              <w:jc w:val="both"/>
                              <w:rPr>
                                <w:color w:val="000000"/>
                                <w:sz w:val="20"/>
                                <w:szCs w:val="20"/>
                                <w:lang w:eastAsia="fr-FR"/>
                              </w:rPr>
                            </w:pPr>
                          </w:p>
                          <w:p w:rsidR="00586ED3" w:rsidRPr="0085781D" w:rsidRDefault="00586ED3" w:rsidP="00222780">
                            <w:pPr>
                              <w:pStyle w:val="Sansinterligne"/>
                              <w:rPr>
                                <w:color w:val="000000"/>
                                <w:sz w:val="20"/>
                                <w:szCs w:val="20"/>
                                <w:lang w:eastAsia="fr-FR"/>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Pr="0025755B" w:rsidRDefault="00586ED3" w:rsidP="00586ED3">
                            <w:pPr>
                              <w:pStyle w:val="Sansinterligne"/>
                              <w:ind w:left="1068"/>
                              <w:rPr>
                                <w:color w:val="000000"/>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222780" w:rsidRPr="0085781D" w:rsidRDefault="00222780" w:rsidP="00955D70">
                      <w:p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Le groupe de surpression pour la distribution d'eau d'extinction d'incendie</w:t>
                      </w:r>
                      <w:r w:rsidRPr="0085781D">
                        <w:rPr>
                          <w:rFonts w:asciiTheme="minorHAnsi" w:eastAsiaTheme="minorEastAsia" w:hAnsiTheme="minorHAnsi" w:cstheme="minorHAnsi"/>
                          <w:color w:val="000000" w:themeColor="text1"/>
                          <w:kern w:val="24"/>
                          <w:sz w:val="20"/>
                          <w:szCs w:val="20"/>
                        </w:rPr>
                        <w:t xml:space="preserve"> type sprinkler</w:t>
                      </w:r>
                      <w:r w:rsidRPr="0085781D">
                        <w:rPr>
                          <w:rFonts w:asciiTheme="minorHAnsi" w:eastAsiaTheme="minorHAnsi" w:hAnsiTheme="minorHAnsi" w:cstheme="minorBidi"/>
                          <w:color w:val="000000"/>
                          <w:sz w:val="20"/>
                          <w:szCs w:val="20"/>
                        </w:rPr>
                        <w:t xml:space="preserve"> </w:t>
                      </w:r>
                      <w:r w:rsidRPr="0085781D">
                        <w:rPr>
                          <w:rFonts w:asciiTheme="minorHAnsi" w:eastAsiaTheme="minorHAnsi" w:hAnsiTheme="minorHAnsi" w:cstheme="minorBidi"/>
                          <w:color w:val="000000"/>
                          <w:sz w:val="20"/>
                          <w:szCs w:val="20"/>
                        </w:rPr>
                        <w:t xml:space="preserve">sera de marque </w:t>
                      </w:r>
                      <w:proofErr w:type="spellStart"/>
                      <w:r w:rsidRPr="0085781D">
                        <w:rPr>
                          <w:rFonts w:asciiTheme="minorHAnsi" w:eastAsiaTheme="minorHAnsi" w:hAnsiTheme="minorHAnsi" w:cstheme="minorBidi"/>
                          <w:color w:val="000000"/>
                          <w:sz w:val="20"/>
                          <w:szCs w:val="20"/>
                        </w:rPr>
                        <w:t>Wilo</w:t>
                      </w:r>
                      <w:proofErr w:type="spellEnd"/>
                      <w:r w:rsidRPr="0085781D">
                        <w:rPr>
                          <w:rFonts w:asciiTheme="minorHAnsi" w:eastAsiaTheme="minorHAnsi" w:hAnsiTheme="minorHAnsi" w:cstheme="minorBidi"/>
                          <w:color w:val="000000"/>
                          <w:sz w:val="20"/>
                          <w:szCs w:val="20"/>
                        </w:rPr>
                        <w:t xml:space="preserve"> type </w:t>
                      </w:r>
                      <w:proofErr w:type="spellStart"/>
                      <w:r w:rsidRPr="0085781D">
                        <w:rPr>
                          <w:rFonts w:asciiTheme="minorHAnsi" w:eastAsiaTheme="minorHAnsi" w:hAnsiTheme="minorHAnsi" w:cstheme="minorBidi"/>
                          <w:color w:val="000000"/>
                          <w:sz w:val="20"/>
                          <w:szCs w:val="20"/>
                        </w:rPr>
                        <w:t>SiFire</w:t>
                      </w:r>
                      <w:proofErr w:type="spellEnd"/>
                      <w:r w:rsidRPr="0085781D">
                        <w:rPr>
                          <w:rFonts w:asciiTheme="minorHAnsi" w:eastAsiaTheme="minorHAnsi" w:hAnsiTheme="minorHAnsi" w:cstheme="minorBidi"/>
                          <w:color w:val="000000"/>
                          <w:sz w:val="20"/>
                          <w:szCs w:val="20"/>
                        </w:rPr>
                        <w:t>.</w:t>
                      </w:r>
                    </w:p>
                    <w:p w:rsidR="00222780" w:rsidRDefault="00222780" w:rsidP="00222780">
                      <w:pPr>
                        <w:pStyle w:val="Sansinterligne"/>
                        <w:jc w:val="both"/>
                        <w:rPr>
                          <w:color w:val="000000"/>
                          <w:sz w:val="20"/>
                          <w:szCs w:val="20"/>
                        </w:rPr>
                      </w:pPr>
                      <w:r w:rsidRPr="0085781D">
                        <w:rPr>
                          <w:color w:val="000000"/>
                          <w:sz w:val="20"/>
                          <w:szCs w:val="20"/>
                        </w:rPr>
                        <w:t>Garantie constructeur de 2 ans et mise en service par le fabricant.</w:t>
                      </w:r>
                    </w:p>
                    <w:p w:rsidR="00955D70" w:rsidRPr="0085781D" w:rsidRDefault="00955D70" w:rsidP="00222780">
                      <w:pPr>
                        <w:pStyle w:val="Sansinterligne"/>
                        <w:jc w:val="both"/>
                        <w:rPr>
                          <w:color w:val="000000"/>
                          <w:sz w:val="20"/>
                          <w:szCs w:val="20"/>
                        </w:rPr>
                      </w:pPr>
                    </w:p>
                    <w:p w:rsidR="00222780" w:rsidRPr="0085781D" w:rsidRDefault="00222780" w:rsidP="00222780">
                      <w:pPr>
                        <w:pStyle w:val="Sansinterligne"/>
                        <w:jc w:val="both"/>
                        <w:rPr>
                          <w:rFonts w:cstheme="minorHAnsi"/>
                          <w:color w:val="000000" w:themeColor="text1"/>
                          <w:sz w:val="20"/>
                          <w:szCs w:val="20"/>
                          <w:u w:val="single"/>
                        </w:rPr>
                      </w:pPr>
                      <w:r w:rsidRPr="0085781D">
                        <w:rPr>
                          <w:rFonts w:cstheme="minorHAnsi"/>
                          <w:color w:val="000000" w:themeColor="text1"/>
                          <w:sz w:val="20"/>
                          <w:szCs w:val="20"/>
                          <w:u w:val="single"/>
                        </w:rPr>
                        <w:t>Descriptif et fonctionnalités :</w:t>
                      </w:r>
                    </w:p>
                    <w:p w:rsidR="00222780" w:rsidRPr="0085781D" w:rsidRDefault="00222780" w:rsidP="00222780">
                      <w:pPr>
                        <w:pStyle w:val="Default"/>
                        <w:jc w:val="both"/>
                        <w:rPr>
                          <w:rFonts w:asciiTheme="minorHAnsi" w:hAnsiTheme="minorHAnsi" w:cstheme="minorBidi"/>
                          <w:sz w:val="20"/>
                          <w:szCs w:val="20"/>
                        </w:rPr>
                      </w:pPr>
                      <w:proofErr w:type="spellStart"/>
                      <w:r w:rsidRPr="0085781D">
                        <w:rPr>
                          <w:rFonts w:asciiTheme="minorHAnsi" w:hAnsiTheme="minorHAnsi" w:cstheme="minorBidi"/>
                          <w:sz w:val="20"/>
                          <w:szCs w:val="20"/>
                        </w:rPr>
                        <w:t>SiFire</w:t>
                      </w:r>
                      <w:proofErr w:type="spellEnd"/>
                      <w:r w:rsidRPr="0085781D">
                        <w:rPr>
                          <w:rFonts w:asciiTheme="minorHAnsi" w:hAnsiTheme="minorHAnsi" w:cstheme="minorBidi"/>
                          <w:sz w:val="20"/>
                          <w:szCs w:val="20"/>
                        </w:rPr>
                        <w:t xml:space="preserve"> EN : groupe </w:t>
                      </w:r>
                      <w:r w:rsidRPr="0085781D">
                        <w:rPr>
                          <w:rFonts w:asciiTheme="minorHAnsi" w:hAnsiTheme="minorHAnsi" w:cstheme="minorBidi"/>
                          <w:sz w:val="20"/>
                          <w:szCs w:val="20"/>
                        </w:rPr>
                        <w:t>de surpression pour distribution d'eau d'extinction d'incendie selon EN 12845.</w:t>
                      </w:r>
                    </w:p>
                    <w:p w:rsidR="00222780" w:rsidRPr="0085781D" w:rsidRDefault="00222780" w:rsidP="00222780">
                      <w:pPr>
                        <w:pStyle w:val="Default"/>
                        <w:jc w:val="both"/>
                        <w:rPr>
                          <w:rFonts w:asciiTheme="minorHAnsi" w:hAnsiTheme="minorHAnsi" w:cstheme="minorBidi"/>
                          <w:sz w:val="20"/>
                          <w:szCs w:val="20"/>
                        </w:rPr>
                      </w:pPr>
                      <w:proofErr w:type="spellStart"/>
                      <w:r w:rsidRPr="0085781D">
                        <w:rPr>
                          <w:rFonts w:asciiTheme="minorHAnsi" w:hAnsiTheme="minorHAnsi" w:cstheme="minorBidi"/>
                          <w:sz w:val="20"/>
                          <w:szCs w:val="20"/>
                        </w:rPr>
                        <w:t>SiFire</w:t>
                      </w:r>
                      <w:proofErr w:type="spellEnd"/>
                      <w:r w:rsidRPr="0085781D">
                        <w:rPr>
                          <w:rFonts w:asciiTheme="minorHAnsi" w:hAnsiTheme="minorHAnsi" w:cstheme="minorBidi"/>
                          <w:sz w:val="20"/>
                          <w:szCs w:val="20"/>
                        </w:rPr>
                        <w:t xml:space="preserve"> FR</w:t>
                      </w:r>
                      <w:r w:rsidRPr="0085781D">
                        <w:rPr>
                          <w:rFonts w:asciiTheme="minorHAnsi" w:hAnsiTheme="minorHAnsi" w:cstheme="minorBidi"/>
                          <w:sz w:val="20"/>
                          <w:szCs w:val="20"/>
                        </w:rPr>
                        <w:t xml:space="preserve"> : </w:t>
                      </w:r>
                      <w:r w:rsidRPr="0085781D">
                        <w:rPr>
                          <w:rFonts w:asciiTheme="minorHAnsi" w:hAnsiTheme="minorHAnsi" w:cstheme="minorBidi"/>
                          <w:sz w:val="20"/>
                          <w:szCs w:val="20"/>
                        </w:rPr>
                        <w:t>g</w:t>
                      </w:r>
                      <w:r w:rsidRPr="0085781D">
                        <w:rPr>
                          <w:rFonts w:asciiTheme="minorHAnsi" w:hAnsiTheme="minorHAnsi" w:cstheme="minorBidi"/>
                          <w:sz w:val="20"/>
                          <w:szCs w:val="20"/>
                        </w:rPr>
                        <w:t>roupe de surpression pour la distribution d'eau d'extinction d'incendie selon APSAD R1.</w:t>
                      </w:r>
                    </w:p>
                    <w:p w:rsidR="00222780" w:rsidRDefault="00222780" w:rsidP="00222780">
                      <w:pPr>
                        <w:pStyle w:val="Sansinterligne"/>
                        <w:jc w:val="both"/>
                        <w:rPr>
                          <w:color w:val="000000"/>
                          <w:sz w:val="20"/>
                          <w:szCs w:val="20"/>
                        </w:rPr>
                      </w:pPr>
                      <w:r w:rsidRPr="0085781D">
                        <w:rPr>
                          <w:color w:val="000000"/>
                          <w:sz w:val="20"/>
                          <w:szCs w:val="20"/>
                        </w:rPr>
                        <w:t xml:space="preserve">Alimentation </w:t>
                      </w:r>
                      <w:r w:rsidRPr="0085781D">
                        <w:rPr>
                          <w:color w:val="000000"/>
                          <w:sz w:val="20"/>
                          <w:szCs w:val="20"/>
                        </w:rPr>
                        <w:t>en eau entièrement automatique d'installations de protection contre l'incendie avec système « sprinkler » dans les bâtiments d'habitation, de bureaux, et administratifs, les bâtiments industriels, les hôtels, les hôpitaux et les grands magasins.</w:t>
                      </w:r>
                    </w:p>
                    <w:p w:rsidR="00955D70" w:rsidRPr="0085781D" w:rsidRDefault="00955D70" w:rsidP="00222780">
                      <w:pPr>
                        <w:pStyle w:val="Sansinterligne"/>
                        <w:jc w:val="both"/>
                        <w:rPr>
                          <w:color w:val="000000"/>
                          <w:sz w:val="20"/>
                          <w:szCs w:val="20"/>
                        </w:rPr>
                      </w:pPr>
                    </w:p>
                    <w:p w:rsidR="00222780" w:rsidRPr="0085781D" w:rsidRDefault="00222780" w:rsidP="00222780">
                      <w:pPr>
                        <w:autoSpaceDE w:val="0"/>
                        <w:autoSpaceDN w:val="0"/>
                        <w:adjustRightInd w:val="0"/>
                        <w:jc w:val="both"/>
                        <w:rPr>
                          <w:rFonts w:asciiTheme="minorHAnsi" w:eastAsiaTheme="minorHAnsi" w:hAnsiTheme="minorHAnsi" w:cstheme="minorHAnsi"/>
                          <w:color w:val="000000" w:themeColor="text1"/>
                          <w:sz w:val="20"/>
                          <w:szCs w:val="20"/>
                          <w:u w:val="single"/>
                        </w:rPr>
                      </w:pPr>
                      <w:r w:rsidRPr="0085781D">
                        <w:rPr>
                          <w:rFonts w:asciiTheme="minorHAnsi" w:eastAsiaTheme="minorHAnsi" w:hAnsiTheme="minorHAnsi" w:cstheme="minorHAnsi"/>
                          <w:color w:val="000000" w:themeColor="text1"/>
                          <w:sz w:val="20"/>
                          <w:szCs w:val="20"/>
                          <w:u w:val="single"/>
                        </w:rPr>
                        <w:t>Groupe de surpression monté en usine, prêt à êt</w:t>
                      </w:r>
                      <w:bookmarkStart w:id="1" w:name="_GoBack"/>
                      <w:bookmarkEnd w:id="1"/>
                      <w:r w:rsidRPr="0085781D">
                        <w:rPr>
                          <w:rFonts w:asciiTheme="minorHAnsi" w:eastAsiaTheme="minorHAnsi" w:hAnsiTheme="minorHAnsi" w:cstheme="minorHAnsi"/>
                          <w:color w:val="000000" w:themeColor="text1"/>
                          <w:sz w:val="20"/>
                          <w:szCs w:val="20"/>
                          <w:u w:val="single"/>
                        </w:rPr>
                        <w:t xml:space="preserve">re raccordé </w:t>
                      </w:r>
                      <w:r w:rsidRPr="0085781D">
                        <w:rPr>
                          <w:rFonts w:asciiTheme="minorHAnsi" w:eastAsiaTheme="minorHAnsi" w:hAnsiTheme="minorHAnsi" w:cstheme="minorHAnsi"/>
                          <w:color w:val="000000" w:themeColor="text1"/>
                          <w:sz w:val="20"/>
                          <w:szCs w:val="20"/>
                          <w:u w:val="single"/>
                        </w:rPr>
                        <w:t>comprenant :</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Selon modèle, </w:t>
                      </w:r>
                      <w:r w:rsidRPr="0085781D">
                        <w:rPr>
                          <w:rFonts w:asciiTheme="minorHAnsi" w:eastAsiaTheme="minorHAnsi" w:hAnsiTheme="minorHAnsi" w:cstheme="minorBidi"/>
                          <w:color w:val="000000"/>
                          <w:sz w:val="20"/>
                          <w:szCs w:val="20"/>
                          <w:lang w:eastAsia="en-US"/>
                        </w:rPr>
                        <w:t>1 ou 2 pompes avec châssis en fer profilé horizontal – EN 733 – avec accouplement démontable, moteur électrique ou diesel et une pompe Jockey multicellulaire, électrique, verticale</w:t>
                      </w:r>
                      <w:r w:rsidRPr="0085781D">
                        <w:rPr>
                          <w:rFonts w:asciiTheme="minorHAnsi" w:eastAsiaTheme="minorHAnsi" w:hAnsiTheme="minorHAnsi" w:cstheme="minorBidi"/>
                          <w:color w:val="000000"/>
                          <w:sz w:val="20"/>
                          <w:szCs w:val="20"/>
                          <w:lang w:eastAsia="en-US"/>
                        </w:rPr>
                        <w:t xml:space="preserve">. </w:t>
                      </w:r>
                    </w:p>
                    <w:p w:rsidR="00222780" w:rsidRPr="0085781D" w:rsidRDefault="00222780" w:rsidP="00222780">
                      <w:pPr>
                        <w:pStyle w:val="NormalWeb"/>
                        <w:numPr>
                          <w:ilvl w:val="1"/>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P</w:t>
                      </w:r>
                      <w:r w:rsidRPr="0085781D">
                        <w:rPr>
                          <w:rFonts w:asciiTheme="minorHAnsi" w:eastAsiaTheme="minorHAnsi" w:hAnsiTheme="minorHAnsi" w:cstheme="minorBidi"/>
                          <w:color w:val="000000"/>
                          <w:sz w:val="20"/>
                          <w:szCs w:val="20"/>
                          <w:lang w:eastAsia="en-US"/>
                        </w:rPr>
                        <w:t xml:space="preserve">ompes avec bâti de base horizontal des gammes 32-200 à 150-315 – avec moteur standard équivalent </w:t>
                      </w:r>
                      <w:r w:rsidRPr="0085781D">
                        <w:rPr>
                          <w:rFonts w:asciiTheme="minorHAnsi" w:eastAsiaTheme="minorHAnsi" w:hAnsiTheme="minorHAnsi" w:cstheme="minorBidi"/>
                          <w:color w:val="000000"/>
                          <w:sz w:val="20"/>
                          <w:szCs w:val="20"/>
                          <w:lang w:eastAsia="en-US"/>
                        </w:rPr>
                        <w:t>IE2/</w:t>
                      </w:r>
                      <w:r w:rsidRPr="0085781D">
                        <w:rPr>
                          <w:rFonts w:asciiTheme="minorHAnsi" w:eastAsiaTheme="minorHAnsi" w:hAnsiTheme="minorHAnsi" w:cstheme="minorBidi"/>
                          <w:color w:val="000000"/>
                          <w:sz w:val="20"/>
                          <w:szCs w:val="20"/>
                          <w:lang w:eastAsia="en-US"/>
                        </w:rPr>
                        <w:t>IE3 ou moteur diesel</w:t>
                      </w:r>
                      <w:r w:rsidR="0085781D" w:rsidRPr="0085781D">
                        <w:rPr>
                          <w:rFonts w:asciiTheme="minorHAnsi" w:eastAsiaTheme="minorHAnsi" w:hAnsiTheme="minorHAnsi" w:cstheme="minorBidi"/>
                          <w:color w:val="000000"/>
                          <w:sz w:val="20"/>
                          <w:szCs w:val="20"/>
                          <w:lang w:eastAsia="en-US"/>
                        </w:rPr>
                        <w:t>.</w:t>
                      </w:r>
                    </w:p>
                    <w:p w:rsidR="00222780" w:rsidRPr="0085781D" w:rsidRDefault="00222780" w:rsidP="00222780">
                      <w:pPr>
                        <w:pStyle w:val="NormalWeb"/>
                        <w:numPr>
                          <w:ilvl w:val="1"/>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Pompe </w:t>
                      </w:r>
                      <w:r w:rsidRPr="0085781D">
                        <w:rPr>
                          <w:rFonts w:asciiTheme="minorHAnsi" w:eastAsiaTheme="minorHAnsi" w:hAnsiTheme="minorHAnsi" w:cstheme="minorBidi"/>
                          <w:color w:val="000000"/>
                          <w:sz w:val="20"/>
                          <w:szCs w:val="20"/>
                          <w:lang w:eastAsia="en-US"/>
                        </w:rPr>
                        <w:t>Jockey de la gamme MVIL-1 ou MVI-1 avec interrupteur à pression et bac d'expansion à membrane vertical de 20 l, PN 16</w:t>
                      </w:r>
                      <w:r w:rsidR="0085781D" w:rsidRPr="0085781D">
                        <w:rPr>
                          <w:rFonts w:asciiTheme="minorHAnsi" w:eastAsiaTheme="minorHAnsi" w:hAnsiTheme="minorHAnsi" w:cstheme="minorBidi"/>
                          <w:color w:val="000000"/>
                          <w:sz w:val="20"/>
                          <w:szCs w:val="20"/>
                          <w:lang w:eastAsia="en-US"/>
                        </w:rPr>
                        <w:t>.</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A</w:t>
                      </w:r>
                      <w:r w:rsidRPr="0085781D">
                        <w:rPr>
                          <w:rFonts w:asciiTheme="minorHAnsi" w:eastAsiaTheme="minorHAnsi" w:hAnsiTheme="minorHAnsi" w:cstheme="minorBidi"/>
                          <w:color w:val="000000"/>
                          <w:sz w:val="20"/>
                          <w:szCs w:val="20"/>
                          <w:lang w:eastAsia="en-US"/>
                        </w:rPr>
                        <w:t xml:space="preserve">rmoire de commande certifiée A2P par pompe, fixée sur une construction de support robuste. Modèle SC </w:t>
                      </w:r>
                      <w:proofErr w:type="spellStart"/>
                      <w:r w:rsidRPr="0085781D">
                        <w:rPr>
                          <w:rFonts w:asciiTheme="minorHAnsi" w:eastAsiaTheme="minorHAnsi" w:hAnsiTheme="minorHAnsi" w:cstheme="minorBidi"/>
                          <w:color w:val="000000"/>
                          <w:sz w:val="20"/>
                          <w:szCs w:val="20"/>
                          <w:lang w:eastAsia="en-US"/>
                        </w:rPr>
                        <w:t>Fire</w:t>
                      </w:r>
                      <w:proofErr w:type="spellEnd"/>
                      <w:r w:rsidRPr="0085781D">
                        <w:rPr>
                          <w:rFonts w:asciiTheme="minorHAnsi" w:eastAsiaTheme="minorHAnsi" w:hAnsiTheme="minorHAnsi" w:cstheme="minorBidi"/>
                          <w:color w:val="000000"/>
                          <w:sz w:val="20"/>
                          <w:szCs w:val="20"/>
                          <w:lang w:eastAsia="en-US"/>
                        </w:rPr>
                        <w:t xml:space="preserve"> E pour le moteur électrique et D pour le moteur diesel, les deux équipés d'un Smart Controller, plus J pour la pompe Jockey.</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Châssis </w:t>
                      </w:r>
                      <w:r w:rsidRPr="0085781D">
                        <w:rPr>
                          <w:rFonts w:asciiTheme="minorHAnsi" w:eastAsiaTheme="minorHAnsi" w:hAnsiTheme="minorHAnsi" w:cstheme="minorBidi"/>
                          <w:color w:val="000000"/>
                          <w:sz w:val="20"/>
                          <w:szCs w:val="20"/>
                          <w:lang w:eastAsia="en-US"/>
                        </w:rPr>
                        <w:t xml:space="preserve">en acier </w:t>
                      </w:r>
                      <w:proofErr w:type="spellStart"/>
                      <w:r w:rsidRPr="0085781D">
                        <w:rPr>
                          <w:rFonts w:asciiTheme="minorHAnsi" w:eastAsiaTheme="minorHAnsi" w:hAnsiTheme="minorHAnsi" w:cstheme="minorBidi"/>
                          <w:color w:val="000000"/>
                          <w:sz w:val="20"/>
                          <w:szCs w:val="20"/>
                          <w:lang w:eastAsia="en-US"/>
                        </w:rPr>
                        <w:t>électrozingué</w:t>
                      </w:r>
                      <w:proofErr w:type="spellEnd"/>
                      <w:r w:rsidRPr="0085781D">
                        <w:rPr>
                          <w:rFonts w:asciiTheme="minorHAnsi" w:eastAsiaTheme="minorHAnsi" w:hAnsiTheme="minorHAnsi" w:cstheme="minorBidi"/>
                          <w:color w:val="000000"/>
                          <w:sz w:val="20"/>
                          <w:szCs w:val="20"/>
                          <w:lang w:eastAsia="en-US"/>
                        </w:rPr>
                        <w:t>, avec fixation réglable en hauteur pour le distributeur de sortie</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Tuyauterie </w:t>
                      </w:r>
                      <w:r w:rsidR="0085781D" w:rsidRPr="0085781D">
                        <w:rPr>
                          <w:rFonts w:asciiTheme="minorHAnsi" w:eastAsiaTheme="minorHAnsi" w:hAnsiTheme="minorHAnsi" w:cstheme="minorBidi"/>
                          <w:color w:val="000000"/>
                          <w:sz w:val="20"/>
                          <w:szCs w:val="20"/>
                          <w:lang w:eastAsia="en-US"/>
                        </w:rPr>
                        <w:t>en acier</w:t>
                      </w:r>
                      <w:r w:rsidRPr="0085781D">
                        <w:rPr>
                          <w:rFonts w:asciiTheme="minorHAnsi" w:eastAsiaTheme="minorHAnsi" w:hAnsiTheme="minorHAnsi" w:cstheme="minorBidi"/>
                          <w:color w:val="000000"/>
                          <w:sz w:val="20"/>
                          <w:szCs w:val="20"/>
                          <w:lang w:eastAsia="en-US"/>
                        </w:rPr>
                        <w:t xml:space="preserve"> revêtue de résine époxy. Distributeur avec brides</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Clapet </w:t>
                      </w:r>
                      <w:r w:rsidRPr="0085781D">
                        <w:rPr>
                          <w:rFonts w:asciiTheme="minorHAnsi" w:eastAsiaTheme="minorHAnsi" w:hAnsiTheme="minorHAnsi" w:cstheme="minorBidi"/>
                          <w:color w:val="000000"/>
                          <w:sz w:val="20"/>
                          <w:szCs w:val="20"/>
                          <w:lang w:eastAsia="en-US"/>
                        </w:rPr>
                        <w:t>anti-retour sur le côté pression de sortie de chaque pompe</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Un circuit </w:t>
                      </w:r>
                      <w:r w:rsidRPr="0085781D">
                        <w:rPr>
                          <w:rFonts w:asciiTheme="minorHAnsi" w:eastAsiaTheme="minorHAnsi" w:hAnsiTheme="minorHAnsi" w:cstheme="minorBidi"/>
                          <w:color w:val="000000"/>
                          <w:sz w:val="20"/>
                          <w:szCs w:val="20"/>
                          <w:lang w:eastAsia="en-US"/>
                        </w:rPr>
                        <w:t>avec interrupteur à pression double, manomètre, clapet anti-retour, vanne pour pompe principale et la pompe de réserve pour démarrage automatique</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 xml:space="preserve">Cône </w:t>
                      </w:r>
                      <w:r w:rsidRPr="0085781D">
                        <w:rPr>
                          <w:rFonts w:asciiTheme="minorHAnsi" w:eastAsiaTheme="minorHAnsi" w:hAnsiTheme="minorHAnsi" w:cstheme="minorBidi"/>
                          <w:color w:val="000000"/>
                          <w:sz w:val="20"/>
                          <w:szCs w:val="20"/>
                          <w:lang w:eastAsia="en-US"/>
                        </w:rPr>
                        <w:t>concentrique du côté pression de sortie de la pompe principale et la pompe de réserve, pour régulation de la vitesse de rotation en fonction des paramètres exigés dans la norme EN 12845</w:t>
                      </w:r>
                      <w:r w:rsidRPr="0085781D">
                        <w:rPr>
                          <w:rFonts w:asciiTheme="minorHAnsi" w:eastAsiaTheme="minorHAnsi" w:hAnsiTheme="minorHAnsi" w:cstheme="minorBidi"/>
                          <w:color w:val="000000"/>
                          <w:sz w:val="20"/>
                          <w:szCs w:val="20"/>
                          <w:lang w:eastAsia="en-US"/>
                        </w:rPr>
                        <w:t xml:space="preserve"> et </w:t>
                      </w:r>
                      <w:r w:rsidRPr="0085781D">
                        <w:rPr>
                          <w:rFonts w:asciiTheme="minorHAnsi" w:eastAsiaTheme="minorHAnsi" w:hAnsiTheme="minorHAnsi" w:cstheme="minorBidi"/>
                          <w:color w:val="000000"/>
                          <w:sz w:val="20"/>
                          <w:szCs w:val="20"/>
                          <w:lang w:eastAsia="en-US"/>
                        </w:rPr>
                        <w:t>APSAD R1</w:t>
                      </w:r>
                    </w:p>
                    <w:p w:rsidR="00222780" w:rsidRPr="0085781D" w:rsidRDefault="00222780" w:rsidP="00222780">
                      <w:pPr>
                        <w:pStyle w:val="NormalWeb"/>
                        <w:numPr>
                          <w:ilvl w:val="0"/>
                          <w:numId w:val="38"/>
                        </w:numPr>
                        <w:spacing w:before="0" w:beforeAutospacing="0" w:after="0" w:afterAutospacing="0"/>
                        <w:jc w:val="both"/>
                        <w:rPr>
                          <w:rFonts w:asciiTheme="minorHAnsi" w:eastAsiaTheme="minorHAnsi" w:hAnsiTheme="minorHAnsi" w:cstheme="minorBidi"/>
                          <w:color w:val="000000"/>
                          <w:sz w:val="20"/>
                          <w:szCs w:val="20"/>
                          <w:lang w:eastAsia="en-US"/>
                        </w:rPr>
                      </w:pPr>
                      <w:r w:rsidRPr="0085781D">
                        <w:rPr>
                          <w:rFonts w:asciiTheme="minorHAnsi" w:eastAsiaTheme="minorHAnsi" w:hAnsiTheme="minorHAnsi" w:cstheme="minorBidi"/>
                          <w:color w:val="000000"/>
                          <w:sz w:val="20"/>
                          <w:szCs w:val="20"/>
                          <w:lang w:eastAsia="en-US"/>
                        </w:rPr>
                        <w:t>P</w:t>
                      </w:r>
                      <w:r w:rsidRPr="0085781D">
                        <w:rPr>
                          <w:rFonts w:asciiTheme="minorHAnsi" w:eastAsiaTheme="minorHAnsi" w:hAnsiTheme="minorHAnsi" w:cstheme="minorBidi"/>
                          <w:color w:val="000000"/>
                          <w:sz w:val="20"/>
                          <w:szCs w:val="20"/>
                          <w:lang w:eastAsia="en-US"/>
                        </w:rPr>
                        <w:t>our le modèle avec moteur diésel</w:t>
                      </w:r>
                      <w:r w:rsidRPr="0085781D">
                        <w:rPr>
                          <w:rFonts w:asciiTheme="minorHAnsi" w:eastAsiaTheme="minorHAnsi" w:hAnsiTheme="minorHAnsi" w:cstheme="minorBidi"/>
                          <w:color w:val="000000"/>
                          <w:sz w:val="20"/>
                          <w:szCs w:val="20"/>
                          <w:lang w:eastAsia="en-US"/>
                        </w:rPr>
                        <w:t xml:space="preserve"> : amortisseur </w:t>
                      </w:r>
                      <w:r w:rsidRPr="0085781D">
                        <w:rPr>
                          <w:rFonts w:asciiTheme="minorHAnsi" w:eastAsiaTheme="minorHAnsi" w:hAnsiTheme="minorHAnsi" w:cstheme="minorBidi"/>
                          <w:color w:val="000000"/>
                          <w:sz w:val="20"/>
                          <w:szCs w:val="20"/>
                          <w:lang w:eastAsia="en-US"/>
                        </w:rPr>
                        <w:t>de vibrations sous le châssis en fer profilé de la pompe</w:t>
                      </w:r>
                      <w:r w:rsidRPr="0085781D">
                        <w:rPr>
                          <w:rFonts w:asciiTheme="minorHAnsi" w:eastAsiaTheme="minorHAnsi" w:hAnsiTheme="minorHAnsi" w:cstheme="minorBidi"/>
                          <w:color w:val="000000"/>
                          <w:sz w:val="20"/>
                          <w:szCs w:val="20"/>
                          <w:lang w:eastAsia="en-US"/>
                        </w:rPr>
                        <w:t xml:space="preserve">, réservoir </w:t>
                      </w:r>
                      <w:r w:rsidRPr="0085781D">
                        <w:rPr>
                          <w:rFonts w:asciiTheme="minorHAnsi" w:eastAsiaTheme="minorHAnsi" w:hAnsiTheme="minorHAnsi" w:cstheme="minorBidi"/>
                          <w:color w:val="000000"/>
                          <w:sz w:val="20"/>
                          <w:szCs w:val="20"/>
                          <w:lang w:eastAsia="en-US"/>
                        </w:rPr>
                        <w:t>de carburant avec capteur de niveau et volume suffisant pour six heures de fonctionnement autonome</w:t>
                      </w:r>
                      <w:r w:rsidRPr="0085781D">
                        <w:rPr>
                          <w:rFonts w:asciiTheme="minorHAnsi" w:eastAsiaTheme="minorHAnsi" w:hAnsiTheme="minorHAnsi" w:cstheme="minorBidi"/>
                          <w:color w:val="000000"/>
                          <w:sz w:val="20"/>
                          <w:szCs w:val="20"/>
                          <w:lang w:eastAsia="en-US"/>
                        </w:rPr>
                        <w:t xml:space="preserve">, 2 </w:t>
                      </w:r>
                      <w:r w:rsidRPr="0085781D">
                        <w:rPr>
                          <w:rFonts w:asciiTheme="minorHAnsi" w:eastAsiaTheme="minorHAnsi" w:hAnsiTheme="minorHAnsi" w:cstheme="minorBidi"/>
                          <w:color w:val="000000"/>
                          <w:sz w:val="20"/>
                          <w:szCs w:val="20"/>
                          <w:lang w:eastAsia="en-US"/>
                        </w:rPr>
                        <w:t xml:space="preserve">ou 4 batteries sur le cadre de fondation et chargeur de batterie sur l'armoire de commande SC </w:t>
                      </w:r>
                      <w:proofErr w:type="spellStart"/>
                      <w:r w:rsidRPr="0085781D">
                        <w:rPr>
                          <w:rFonts w:asciiTheme="minorHAnsi" w:eastAsiaTheme="minorHAnsi" w:hAnsiTheme="minorHAnsi" w:cstheme="minorBidi"/>
                          <w:color w:val="000000"/>
                          <w:sz w:val="20"/>
                          <w:szCs w:val="20"/>
                          <w:lang w:eastAsia="en-US"/>
                        </w:rPr>
                        <w:t>Fire</w:t>
                      </w:r>
                      <w:proofErr w:type="spellEnd"/>
                      <w:r w:rsidRPr="0085781D">
                        <w:rPr>
                          <w:rFonts w:asciiTheme="minorHAnsi" w:eastAsiaTheme="minorHAnsi" w:hAnsiTheme="minorHAnsi" w:cstheme="minorBidi"/>
                          <w:color w:val="000000"/>
                          <w:sz w:val="20"/>
                          <w:szCs w:val="20"/>
                          <w:lang w:eastAsia="en-US"/>
                        </w:rPr>
                        <w:t xml:space="preserve">, réservoir </w:t>
                      </w:r>
                      <w:r w:rsidRPr="0085781D">
                        <w:rPr>
                          <w:rFonts w:asciiTheme="minorHAnsi" w:eastAsiaTheme="minorHAnsi" w:hAnsiTheme="minorHAnsi" w:cstheme="minorBidi"/>
                          <w:color w:val="000000"/>
                          <w:sz w:val="20"/>
                          <w:szCs w:val="20"/>
                          <w:lang w:eastAsia="en-US"/>
                        </w:rPr>
                        <w:t>d'alimentation horizontal de 500 l, avec vanne à flotteur et interrupteur à pression pour alarme LL (manque d'eau)</w:t>
                      </w:r>
                    </w:p>
                    <w:p w:rsidR="0085781D" w:rsidRPr="0085781D" w:rsidRDefault="0085781D" w:rsidP="0085781D">
                      <w:pPr>
                        <w:autoSpaceDE w:val="0"/>
                        <w:autoSpaceDN w:val="0"/>
                        <w:adjustRightInd w:val="0"/>
                        <w:jc w:val="both"/>
                        <w:rPr>
                          <w:rFonts w:asciiTheme="minorHAnsi" w:eastAsiaTheme="minorHAnsi" w:hAnsiTheme="minorHAnsi" w:cstheme="minorBidi"/>
                          <w:color w:val="000000"/>
                          <w:sz w:val="20"/>
                          <w:szCs w:val="20"/>
                          <w:u w:val="single"/>
                        </w:rPr>
                      </w:pPr>
                      <w:r w:rsidRPr="0085781D">
                        <w:rPr>
                          <w:rFonts w:asciiTheme="minorHAnsi" w:eastAsiaTheme="minorHAnsi" w:hAnsiTheme="minorHAnsi" w:cstheme="minorBidi"/>
                          <w:color w:val="000000"/>
                          <w:sz w:val="20"/>
                          <w:szCs w:val="20"/>
                          <w:u w:val="single"/>
                        </w:rPr>
                        <w:t xml:space="preserve">De manière générale le </w:t>
                      </w:r>
                      <w:r w:rsidRPr="0085781D">
                        <w:rPr>
                          <w:rFonts w:asciiTheme="minorHAnsi" w:eastAsiaTheme="minorHAnsi" w:hAnsiTheme="minorHAnsi" w:cstheme="minorHAnsi"/>
                          <w:color w:val="000000" w:themeColor="text1"/>
                          <w:sz w:val="20"/>
                          <w:szCs w:val="20"/>
                          <w:u w:val="single"/>
                        </w:rPr>
                        <w:t>groupe de surpression</w:t>
                      </w:r>
                      <w:r w:rsidRPr="0085781D">
                        <w:rPr>
                          <w:rFonts w:asciiTheme="minorHAnsi" w:eastAsiaTheme="minorHAnsi" w:hAnsiTheme="minorHAnsi" w:cstheme="minorBidi"/>
                          <w:color w:val="000000"/>
                          <w:sz w:val="20"/>
                          <w:szCs w:val="20"/>
                          <w:u w:val="single"/>
                        </w:rPr>
                        <w:t xml:space="preserve"> devra répondre aux exigences suivantes :</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 xml:space="preserve">Distribution d'eau d'extinction d'incendie selon </w:t>
                      </w:r>
                      <w:r w:rsidRPr="0085781D">
                        <w:rPr>
                          <w:rFonts w:asciiTheme="minorHAnsi" w:hAnsiTheme="minorHAnsi" w:cstheme="minorBidi"/>
                          <w:color w:val="000000"/>
                          <w:sz w:val="20"/>
                          <w:szCs w:val="20"/>
                        </w:rPr>
                        <w:t>EN 12845 ou</w:t>
                      </w:r>
                      <w:r w:rsidRPr="0085781D">
                        <w:rPr>
                          <w:rFonts w:asciiTheme="minorHAnsi" w:eastAsiaTheme="minorHAnsi" w:hAnsiTheme="minorHAnsi" w:cstheme="minorBidi"/>
                          <w:color w:val="000000"/>
                          <w:sz w:val="20"/>
                          <w:szCs w:val="20"/>
                        </w:rPr>
                        <w:t xml:space="preserve"> APSAD R1 selon modèle.</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T</w:t>
                      </w:r>
                      <w:r w:rsidRPr="0085781D">
                        <w:rPr>
                          <w:rFonts w:asciiTheme="minorHAnsi" w:eastAsiaTheme="minorHAnsi" w:hAnsiTheme="minorHAnsi" w:cstheme="minorBidi"/>
                          <w:color w:val="000000"/>
                          <w:sz w:val="20"/>
                          <w:szCs w:val="20"/>
                        </w:rPr>
                        <w:t xml:space="preserve">empérature </w:t>
                      </w:r>
                      <w:r w:rsidRPr="0085781D">
                        <w:rPr>
                          <w:rFonts w:asciiTheme="minorHAnsi" w:eastAsiaTheme="minorHAnsi" w:hAnsiTheme="minorHAnsi" w:cstheme="minorBidi"/>
                          <w:color w:val="000000"/>
                          <w:sz w:val="20"/>
                          <w:szCs w:val="20"/>
                        </w:rPr>
                        <w:t>du fluide de 40 °C maximum.</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 xml:space="preserve">Plage de température ambiante de </w:t>
                      </w:r>
                      <w:r w:rsidRPr="0085781D">
                        <w:rPr>
                          <w:rFonts w:asciiTheme="minorHAnsi" w:eastAsiaTheme="minorHAnsi" w:hAnsiTheme="minorHAnsi" w:cstheme="minorBidi"/>
                          <w:color w:val="000000"/>
                          <w:sz w:val="20"/>
                          <w:szCs w:val="20"/>
                        </w:rPr>
                        <w:t xml:space="preserve">4 à 40°C (10 à </w:t>
                      </w:r>
                      <w:r w:rsidRPr="0085781D">
                        <w:rPr>
                          <w:rFonts w:asciiTheme="minorHAnsi" w:eastAsiaTheme="minorHAnsi" w:hAnsiTheme="minorHAnsi" w:cstheme="minorBidi"/>
                          <w:color w:val="000000"/>
                          <w:sz w:val="20"/>
                          <w:szCs w:val="20"/>
                        </w:rPr>
                        <w:t>40 °C, si une pompe diésel est installée)</w:t>
                      </w:r>
                      <w:r w:rsidRPr="0085781D">
                        <w:rPr>
                          <w:rFonts w:asciiTheme="minorHAnsi" w:eastAsiaTheme="minorHAnsi" w:hAnsiTheme="minorHAnsi" w:cstheme="minorBidi"/>
                          <w:color w:val="000000"/>
                          <w:sz w:val="20"/>
                          <w:szCs w:val="20"/>
                        </w:rPr>
                        <w:t>.</w:t>
                      </w:r>
                    </w:p>
                    <w:p w:rsidR="0085781D" w:rsidRPr="0085781D" w:rsidRDefault="0085781D" w:rsidP="0085781D">
                      <w:pPr>
                        <w:pStyle w:val="Default"/>
                        <w:numPr>
                          <w:ilvl w:val="1"/>
                          <w:numId w:val="21"/>
                        </w:numPr>
                        <w:jc w:val="both"/>
                        <w:rPr>
                          <w:rFonts w:asciiTheme="minorHAnsi" w:hAnsiTheme="minorHAnsi" w:cstheme="minorBidi"/>
                          <w:sz w:val="20"/>
                          <w:szCs w:val="20"/>
                          <w:lang w:eastAsia="fr-FR"/>
                        </w:rPr>
                      </w:pPr>
                      <w:r w:rsidRPr="0085781D">
                        <w:rPr>
                          <w:rFonts w:asciiTheme="minorHAnsi" w:hAnsiTheme="minorHAnsi" w:cstheme="minorBidi"/>
                          <w:sz w:val="20"/>
                          <w:szCs w:val="20"/>
                          <w:lang w:eastAsia="fr-FR"/>
                        </w:rPr>
                        <w:t>Pression de service maximum de</w:t>
                      </w:r>
                      <w:r w:rsidRPr="0085781D">
                        <w:rPr>
                          <w:rFonts w:asciiTheme="minorHAnsi" w:hAnsiTheme="minorHAnsi" w:cstheme="minorBidi"/>
                          <w:sz w:val="20"/>
                          <w:szCs w:val="20"/>
                          <w:lang w:eastAsia="fr-FR"/>
                        </w:rPr>
                        <w:t xml:space="preserve"> 10 ou 16b suivant modèle.</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Pression de service maximum de 16b.</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 xml:space="preserve">Pour </w:t>
                      </w:r>
                      <w:r w:rsidRPr="0085781D">
                        <w:rPr>
                          <w:rFonts w:asciiTheme="minorHAnsi" w:eastAsiaTheme="minorHAnsi" w:hAnsiTheme="minorHAnsi" w:cstheme="minorBidi"/>
                          <w:color w:val="000000"/>
                          <w:sz w:val="20"/>
                          <w:szCs w:val="20"/>
                        </w:rPr>
                        <w:t>la pompe avec châssis en fer profilé horizontal</w:t>
                      </w:r>
                      <w:r w:rsidRPr="0085781D">
                        <w:rPr>
                          <w:rFonts w:asciiTheme="minorHAnsi" w:eastAsiaTheme="minorHAnsi" w:hAnsiTheme="minorHAnsi" w:cstheme="minorBidi"/>
                          <w:color w:val="000000"/>
                          <w:sz w:val="20"/>
                          <w:szCs w:val="20"/>
                        </w:rPr>
                        <w:t xml:space="preserve"> : roues </w:t>
                      </w:r>
                      <w:r w:rsidRPr="0085781D">
                        <w:rPr>
                          <w:rFonts w:asciiTheme="minorHAnsi" w:eastAsiaTheme="minorHAnsi" w:hAnsiTheme="minorHAnsi" w:cstheme="minorBidi"/>
                          <w:color w:val="000000"/>
                          <w:sz w:val="20"/>
                          <w:szCs w:val="20"/>
                        </w:rPr>
                        <w:t>en acier inoxydable AISI 316/1.4401</w:t>
                      </w:r>
                      <w:r w:rsidRPr="0085781D">
                        <w:rPr>
                          <w:rFonts w:asciiTheme="minorHAnsi" w:eastAsiaTheme="minorHAnsi" w:hAnsiTheme="minorHAnsi" w:cstheme="minorBidi"/>
                          <w:color w:val="000000"/>
                          <w:sz w:val="20"/>
                          <w:szCs w:val="20"/>
                        </w:rPr>
                        <w:t xml:space="preserve">, corps </w:t>
                      </w:r>
                      <w:r w:rsidRPr="0085781D">
                        <w:rPr>
                          <w:rFonts w:asciiTheme="minorHAnsi" w:eastAsiaTheme="minorHAnsi" w:hAnsiTheme="minorHAnsi" w:cstheme="minorBidi"/>
                          <w:color w:val="000000"/>
                          <w:sz w:val="20"/>
                          <w:szCs w:val="20"/>
                        </w:rPr>
                        <w:t>de pompe en fonte grise EN-GJL-250</w:t>
                      </w:r>
                      <w:r w:rsidRPr="0085781D">
                        <w:rPr>
                          <w:rFonts w:asciiTheme="minorHAnsi" w:eastAsiaTheme="minorHAnsi" w:hAnsiTheme="minorHAnsi" w:cstheme="minorBidi"/>
                          <w:color w:val="000000"/>
                          <w:sz w:val="20"/>
                          <w:szCs w:val="20"/>
                        </w:rPr>
                        <w:t xml:space="preserve">, arbre </w:t>
                      </w:r>
                      <w:r w:rsidRPr="0085781D">
                        <w:rPr>
                          <w:rFonts w:asciiTheme="minorHAnsi" w:eastAsiaTheme="minorHAnsi" w:hAnsiTheme="minorHAnsi" w:cstheme="minorBidi"/>
                          <w:color w:val="000000"/>
                          <w:sz w:val="20"/>
                          <w:szCs w:val="20"/>
                        </w:rPr>
                        <w:t>en acier inoxydable AISI 431/1.4057</w:t>
                      </w:r>
                      <w:r w:rsidRPr="0085781D">
                        <w:rPr>
                          <w:rFonts w:asciiTheme="minorHAnsi" w:eastAsiaTheme="minorHAnsi" w:hAnsiTheme="minorHAnsi" w:cstheme="minorBidi"/>
                          <w:color w:val="000000"/>
                          <w:sz w:val="20"/>
                          <w:szCs w:val="20"/>
                        </w:rPr>
                        <w:t xml:space="preserve">, </w:t>
                      </w:r>
                      <w:r>
                        <w:rPr>
                          <w:rFonts w:asciiTheme="minorHAnsi" w:eastAsiaTheme="minorHAnsi" w:hAnsiTheme="minorHAnsi" w:cstheme="minorBidi"/>
                          <w:color w:val="000000"/>
                          <w:sz w:val="20"/>
                          <w:szCs w:val="20"/>
                        </w:rPr>
                        <w:t xml:space="preserve">bagues </w:t>
                      </w:r>
                      <w:r w:rsidR="00955D70">
                        <w:rPr>
                          <w:rFonts w:asciiTheme="minorHAnsi" w:eastAsiaTheme="minorHAnsi" w:hAnsiTheme="minorHAnsi" w:cstheme="minorBidi"/>
                          <w:color w:val="000000"/>
                          <w:sz w:val="20"/>
                          <w:szCs w:val="20"/>
                        </w:rPr>
                        <w:t>d'usure</w:t>
                      </w:r>
                      <w:r w:rsidRPr="0085781D">
                        <w:rPr>
                          <w:rFonts w:asciiTheme="minorHAnsi" w:eastAsiaTheme="minorHAnsi" w:hAnsiTheme="minorHAnsi" w:cstheme="minorBidi"/>
                          <w:color w:val="000000"/>
                          <w:sz w:val="20"/>
                          <w:szCs w:val="20"/>
                        </w:rPr>
                        <w:t xml:space="preserve"> bronze</w:t>
                      </w:r>
                      <w:r>
                        <w:rPr>
                          <w:rFonts w:asciiTheme="minorHAnsi" w:eastAsiaTheme="minorHAnsi" w:hAnsiTheme="minorHAnsi" w:cstheme="minorBidi"/>
                          <w:color w:val="000000"/>
                          <w:sz w:val="20"/>
                          <w:szCs w:val="20"/>
                        </w:rPr>
                        <w:t>.</w:t>
                      </w:r>
                    </w:p>
                    <w:p w:rsidR="0085781D" w:rsidRPr="0085781D" w:rsidRDefault="0085781D" w:rsidP="0085781D">
                      <w:pPr>
                        <w:pStyle w:val="Paragraphedeliste"/>
                        <w:numPr>
                          <w:ilvl w:val="1"/>
                          <w:numId w:val="21"/>
                        </w:numPr>
                        <w:autoSpaceDE w:val="0"/>
                        <w:autoSpaceDN w:val="0"/>
                        <w:adjustRightInd w:val="0"/>
                        <w:jc w:val="both"/>
                        <w:rPr>
                          <w:rFonts w:asciiTheme="minorHAnsi" w:eastAsiaTheme="minorHAnsi" w:hAnsiTheme="minorHAnsi" w:cstheme="minorBidi"/>
                          <w:color w:val="000000"/>
                          <w:sz w:val="20"/>
                          <w:szCs w:val="20"/>
                        </w:rPr>
                      </w:pPr>
                      <w:r w:rsidRPr="0085781D">
                        <w:rPr>
                          <w:rFonts w:asciiTheme="minorHAnsi" w:eastAsiaTheme="minorHAnsi" w:hAnsiTheme="minorHAnsi" w:cstheme="minorBidi"/>
                          <w:color w:val="000000"/>
                          <w:sz w:val="20"/>
                          <w:szCs w:val="20"/>
                        </w:rPr>
                        <w:t xml:space="preserve">Pour </w:t>
                      </w:r>
                      <w:r w:rsidRPr="0085781D">
                        <w:rPr>
                          <w:rFonts w:asciiTheme="minorHAnsi" w:eastAsiaTheme="minorHAnsi" w:hAnsiTheme="minorHAnsi" w:cstheme="minorBidi"/>
                          <w:color w:val="000000"/>
                          <w:sz w:val="20"/>
                          <w:szCs w:val="20"/>
                        </w:rPr>
                        <w:t>la pompe Jockey</w:t>
                      </w:r>
                      <w:r w:rsidRPr="0085781D">
                        <w:rPr>
                          <w:rFonts w:asciiTheme="minorHAnsi" w:eastAsiaTheme="minorHAnsi" w:hAnsiTheme="minorHAnsi" w:cstheme="minorBidi"/>
                          <w:color w:val="000000"/>
                          <w:sz w:val="20"/>
                          <w:szCs w:val="20"/>
                        </w:rPr>
                        <w:t xml:space="preserve"> : roues </w:t>
                      </w:r>
                      <w:r w:rsidRPr="0085781D">
                        <w:rPr>
                          <w:rFonts w:asciiTheme="minorHAnsi" w:eastAsiaTheme="minorHAnsi" w:hAnsiTheme="minorHAnsi" w:cstheme="minorBidi"/>
                          <w:color w:val="000000"/>
                          <w:sz w:val="20"/>
                          <w:szCs w:val="20"/>
                        </w:rPr>
                        <w:t>en acier inoxydable AISI 304/1.4301</w:t>
                      </w:r>
                      <w:r w:rsidRPr="0085781D">
                        <w:rPr>
                          <w:rFonts w:asciiTheme="minorHAnsi" w:eastAsiaTheme="minorHAnsi" w:hAnsiTheme="minorHAnsi" w:cstheme="minorBidi"/>
                          <w:color w:val="000000"/>
                          <w:sz w:val="20"/>
                          <w:szCs w:val="20"/>
                        </w:rPr>
                        <w:t xml:space="preserve">, corps </w:t>
                      </w:r>
                      <w:r w:rsidRPr="0085781D">
                        <w:rPr>
                          <w:rFonts w:asciiTheme="minorHAnsi" w:eastAsiaTheme="minorHAnsi" w:hAnsiTheme="minorHAnsi" w:cstheme="minorBidi"/>
                          <w:color w:val="000000"/>
                          <w:sz w:val="20"/>
                          <w:szCs w:val="20"/>
                        </w:rPr>
                        <w:t>de pompe en fonte grise EN-GJL-250 (acier inoxydable AISI304/1.4301 pour MVI)</w:t>
                      </w:r>
                      <w:r>
                        <w:rPr>
                          <w:rFonts w:asciiTheme="minorHAnsi" w:eastAsiaTheme="minorHAnsi" w:hAnsiTheme="minorHAnsi" w:cstheme="minorBidi"/>
                          <w:color w:val="000000"/>
                          <w:sz w:val="20"/>
                          <w:szCs w:val="20"/>
                        </w:rPr>
                        <w:t xml:space="preserve">, arbre </w:t>
                      </w:r>
                      <w:r w:rsidRPr="0085781D">
                        <w:rPr>
                          <w:rFonts w:asciiTheme="minorHAnsi" w:eastAsiaTheme="minorHAnsi" w:hAnsiTheme="minorHAnsi" w:cstheme="minorBidi"/>
                          <w:color w:val="000000"/>
                          <w:sz w:val="20"/>
                          <w:szCs w:val="20"/>
                        </w:rPr>
                        <w:t>en acier inoxydable AISI 304/1.4301</w:t>
                      </w:r>
                      <w:r>
                        <w:rPr>
                          <w:rFonts w:asciiTheme="minorHAnsi" w:eastAsiaTheme="minorHAnsi" w:hAnsiTheme="minorHAnsi" w:cstheme="minorBidi"/>
                          <w:color w:val="000000"/>
                          <w:sz w:val="20"/>
                          <w:szCs w:val="20"/>
                        </w:rPr>
                        <w:t xml:space="preserve">, joints </w:t>
                      </w:r>
                      <w:r w:rsidRPr="0085781D">
                        <w:rPr>
                          <w:rFonts w:asciiTheme="minorHAnsi" w:eastAsiaTheme="minorHAnsi" w:hAnsiTheme="minorHAnsi" w:cstheme="minorBidi"/>
                          <w:color w:val="000000"/>
                          <w:sz w:val="20"/>
                          <w:szCs w:val="20"/>
                        </w:rPr>
                        <w:t>toriques en EPDM</w:t>
                      </w:r>
                      <w:r w:rsidR="00955D70">
                        <w:rPr>
                          <w:rFonts w:asciiTheme="minorHAnsi" w:eastAsiaTheme="minorHAnsi" w:hAnsiTheme="minorHAnsi" w:cstheme="minorBidi"/>
                          <w:color w:val="000000"/>
                          <w:sz w:val="20"/>
                          <w:szCs w:val="20"/>
                        </w:rPr>
                        <w:t>.</w:t>
                      </w:r>
                    </w:p>
                    <w:p w:rsidR="00222780" w:rsidRPr="0085781D" w:rsidRDefault="00222780" w:rsidP="00222780">
                      <w:pPr>
                        <w:pStyle w:val="Sansinterligne"/>
                        <w:jc w:val="both"/>
                        <w:rPr>
                          <w:color w:val="000000"/>
                          <w:sz w:val="20"/>
                          <w:szCs w:val="20"/>
                          <w:lang w:eastAsia="fr-FR"/>
                        </w:rPr>
                      </w:pPr>
                    </w:p>
                    <w:p w:rsidR="00586ED3" w:rsidRPr="0085781D" w:rsidRDefault="00586ED3" w:rsidP="00222780">
                      <w:pPr>
                        <w:pStyle w:val="Sansinterligne"/>
                        <w:rPr>
                          <w:color w:val="000000"/>
                          <w:sz w:val="20"/>
                          <w:szCs w:val="20"/>
                          <w:lang w:eastAsia="fr-FR"/>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Default="00586ED3" w:rsidP="00586ED3">
                      <w:pPr>
                        <w:pStyle w:val="Sansinterligne"/>
                        <w:ind w:left="1068"/>
                        <w:rPr>
                          <w:color w:val="000000"/>
                        </w:rPr>
                      </w:pPr>
                    </w:p>
                    <w:p w:rsidR="00586ED3" w:rsidRPr="0025755B" w:rsidRDefault="00586ED3" w:rsidP="00586ED3">
                      <w:pPr>
                        <w:pStyle w:val="Sansinterligne"/>
                        <w:ind w:left="1068"/>
                        <w:rPr>
                          <w:color w:val="000000"/>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6E6C57">
        <w:rPr>
          <w:rFonts w:ascii="BabyMine Plump" w:hAnsi="BabyMine Plump"/>
          <w:color w:val="BFBFBF" w:themeColor="background1" w:themeShade="BF"/>
          <w:sz w:val="36"/>
          <w:szCs w:val="36"/>
        </w:rPr>
        <w:t xml:space="preserve">Descriptif </w:t>
      </w:r>
      <w:r w:rsidR="00586ED3" w:rsidRPr="00A76FA8">
        <w:rPr>
          <w:rFonts w:ascii="BabyMine Plump" w:hAnsi="BabyMine Plump"/>
          <w:color w:val="BFBFBF" w:themeColor="background1" w:themeShade="BF"/>
          <w:sz w:val="36"/>
          <w:szCs w:val="36"/>
        </w:rPr>
        <w:t>surpresseur incendie sprinkler</w:t>
      </w:r>
    </w:p>
    <w:p w:rsidR="00586ED3" w:rsidRPr="00A76FA8" w:rsidRDefault="00586ED3" w:rsidP="00586ED3">
      <w:pPr>
        <w:pStyle w:val="Sansinterligne"/>
        <w:ind w:left="1985" w:right="-426" w:hanging="1985"/>
        <w:rPr>
          <w:rFonts w:ascii="BabyMine Plump" w:hAnsi="BabyMine Plump"/>
          <w:color w:val="BFBFBF" w:themeColor="background1" w:themeShade="BF"/>
          <w:sz w:val="36"/>
          <w:szCs w:val="36"/>
        </w:rPr>
      </w:pPr>
      <w:proofErr w:type="spellStart"/>
      <w:r w:rsidRPr="00A76FA8">
        <w:rPr>
          <w:rFonts w:ascii="BabyMine Plump" w:hAnsi="BabyMine Plump"/>
          <w:color w:val="BFBFBF" w:themeColor="background1" w:themeShade="BF"/>
          <w:sz w:val="36"/>
          <w:szCs w:val="36"/>
        </w:rPr>
        <w:t>Wilo-SiFire</w:t>
      </w:r>
      <w:proofErr w:type="spellEnd"/>
    </w:p>
    <w:p w:rsidR="006E6C57" w:rsidRPr="00C55C70" w:rsidRDefault="006E6C57" w:rsidP="00586ED3">
      <w:pPr>
        <w:pStyle w:val="Sansinterligne"/>
        <w:ind w:left="1985" w:right="-426" w:hanging="1985"/>
        <w:rPr>
          <w:sz w:val="36"/>
          <w:szCs w:val="36"/>
        </w:rPr>
      </w:pPr>
    </w:p>
    <w:p w:rsidR="006C6DA1" w:rsidRPr="003A532C" w:rsidRDefault="006C6DA1">
      <w:pPr>
        <w:rPr>
          <w:sz w:val="52"/>
          <w:szCs w:val="52"/>
        </w:rPr>
      </w:pPr>
    </w:p>
    <w:sectPr w:rsidR="006C6DA1" w:rsidRPr="003A532C"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D1" w:rsidRDefault="00847ED1" w:rsidP="00DA3D8F">
      <w:r>
        <w:separator/>
      </w:r>
    </w:p>
  </w:endnote>
  <w:endnote w:type="continuationSeparator" w:id="0">
    <w:p w:rsidR="00847ED1" w:rsidRDefault="00847ED1"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D1" w:rsidRDefault="00847ED1" w:rsidP="00DA3D8F">
      <w:r>
        <w:separator/>
      </w:r>
    </w:p>
  </w:footnote>
  <w:footnote w:type="continuationSeparator" w:id="0">
    <w:p w:rsidR="00847ED1" w:rsidRDefault="00847ED1"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FC"/>
    <w:multiLevelType w:val="hybridMultilevel"/>
    <w:tmpl w:val="57CE16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185383"/>
    <w:multiLevelType w:val="hybridMultilevel"/>
    <w:tmpl w:val="2D1E5E2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910518"/>
    <w:multiLevelType w:val="hybridMultilevel"/>
    <w:tmpl w:val="21182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36557F"/>
    <w:multiLevelType w:val="hybridMultilevel"/>
    <w:tmpl w:val="420EA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5428"/>
    <w:multiLevelType w:val="hybridMultilevel"/>
    <w:tmpl w:val="AED6CD60"/>
    <w:lvl w:ilvl="0" w:tplc="70E0C1F0">
      <w:start w:val="1"/>
      <w:numFmt w:val="bullet"/>
      <w:lvlText w:val=""/>
      <w:lvlJc w:val="left"/>
      <w:pPr>
        <w:tabs>
          <w:tab w:val="num" w:pos="720"/>
        </w:tabs>
        <w:ind w:left="720" w:hanging="360"/>
      </w:pPr>
      <w:rPr>
        <w:rFonts w:ascii="Wingdings" w:hAnsi="Wingdings" w:hint="default"/>
      </w:rPr>
    </w:lvl>
    <w:lvl w:ilvl="1" w:tplc="BF189D22">
      <w:start w:val="1"/>
      <w:numFmt w:val="bullet"/>
      <w:lvlText w:val=""/>
      <w:lvlJc w:val="left"/>
      <w:pPr>
        <w:tabs>
          <w:tab w:val="num" w:pos="1440"/>
        </w:tabs>
        <w:ind w:left="1440" w:hanging="360"/>
      </w:pPr>
      <w:rPr>
        <w:rFonts w:ascii="Wingdings" w:hAnsi="Wingdings" w:hint="default"/>
      </w:rPr>
    </w:lvl>
    <w:lvl w:ilvl="2" w:tplc="981AC786" w:tentative="1">
      <w:start w:val="1"/>
      <w:numFmt w:val="bullet"/>
      <w:lvlText w:val=""/>
      <w:lvlJc w:val="left"/>
      <w:pPr>
        <w:tabs>
          <w:tab w:val="num" w:pos="2160"/>
        </w:tabs>
        <w:ind w:left="2160" w:hanging="360"/>
      </w:pPr>
      <w:rPr>
        <w:rFonts w:ascii="Wingdings" w:hAnsi="Wingdings" w:hint="default"/>
      </w:rPr>
    </w:lvl>
    <w:lvl w:ilvl="3" w:tplc="ED6E4702" w:tentative="1">
      <w:start w:val="1"/>
      <w:numFmt w:val="bullet"/>
      <w:lvlText w:val=""/>
      <w:lvlJc w:val="left"/>
      <w:pPr>
        <w:tabs>
          <w:tab w:val="num" w:pos="2880"/>
        </w:tabs>
        <w:ind w:left="2880" w:hanging="360"/>
      </w:pPr>
      <w:rPr>
        <w:rFonts w:ascii="Wingdings" w:hAnsi="Wingdings" w:hint="default"/>
      </w:rPr>
    </w:lvl>
    <w:lvl w:ilvl="4" w:tplc="6B38D28C" w:tentative="1">
      <w:start w:val="1"/>
      <w:numFmt w:val="bullet"/>
      <w:lvlText w:val=""/>
      <w:lvlJc w:val="left"/>
      <w:pPr>
        <w:tabs>
          <w:tab w:val="num" w:pos="3600"/>
        </w:tabs>
        <w:ind w:left="3600" w:hanging="360"/>
      </w:pPr>
      <w:rPr>
        <w:rFonts w:ascii="Wingdings" w:hAnsi="Wingdings" w:hint="default"/>
      </w:rPr>
    </w:lvl>
    <w:lvl w:ilvl="5" w:tplc="E76E28C6" w:tentative="1">
      <w:start w:val="1"/>
      <w:numFmt w:val="bullet"/>
      <w:lvlText w:val=""/>
      <w:lvlJc w:val="left"/>
      <w:pPr>
        <w:tabs>
          <w:tab w:val="num" w:pos="4320"/>
        </w:tabs>
        <w:ind w:left="4320" w:hanging="360"/>
      </w:pPr>
      <w:rPr>
        <w:rFonts w:ascii="Wingdings" w:hAnsi="Wingdings" w:hint="default"/>
      </w:rPr>
    </w:lvl>
    <w:lvl w:ilvl="6" w:tplc="90768D1E" w:tentative="1">
      <w:start w:val="1"/>
      <w:numFmt w:val="bullet"/>
      <w:lvlText w:val=""/>
      <w:lvlJc w:val="left"/>
      <w:pPr>
        <w:tabs>
          <w:tab w:val="num" w:pos="5040"/>
        </w:tabs>
        <w:ind w:left="5040" w:hanging="360"/>
      </w:pPr>
      <w:rPr>
        <w:rFonts w:ascii="Wingdings" w:hAnsi="Wingdings" w:hint="default"/>
      </w:rPr>
    </w:lvl>
    <w:lvl w:ilvl="7" w:tplc="3790F968" w:tentative="1">
      <w:start w:val="1"/>
      <w:numFmt w:val="bullet"/>
      <w:lvlText w:val=""/>
      <w:lvlJc w:val="left"/>
      <w:pPr>
        <w:tabs>
          <w:tab w:val="num" w:pos="5760"/>
        </w:tabs>
        <w:ind w:left="5760" w:hanging="360"/>
      </w:pPr>
      <w:rPr>
        <w:rFonts w:ascii="Wingdings" w:hAnsi="Wingdings" w:hint="default"/>
      </w:rPr>
    </w:lvl>
    <w:lvl w:ilvl="8" w:tplc="C4EE62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98512B2"/>
    <w:multiLevelType w:val="hybridMultilevel"/>
    <w:tmpl w:val="CE5E83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AA0E64"/>
    <w:multiLevelType w:val="hybridMultilevel"/>
    <w:tmpl w:val="A53A2834"/>
    <w:lvl w:ilvl="0" w:tplc="DF4C1F26">
      <w:start w:val="1"/>
      <w:numFmt w:val="bullet"/>
      <w:lvlText w:val=""/>
      <w:lvlJc w:val="left"/>
      <w:pPr>
        <w:tabs>
          <w:tab w:val="num" w:pos="720"/>
        </w:tabs>
        <w:ind w:left="720" w:hanging="360"/>
      </w:pPr>
      <w:rPr>
        <w:rFonts w:ascii="Wingdings" w:hAnsi="Wingdings" w:hint="default"/>
      </w:rPr>
    </w:lvl>
    <w:lvl w:ilvl="1" w:tplc="6CC0745E">
      <w:start w:val="1"/>
      <w:numFmt w:val="bullet"/>
      <w:lvlText w:val=""/>
      <w:lvlJc w:val="left"/>
      <w:pPr>
        <w:tabs>
          <w:tab w:val="num" w:pos="1440"/>
        </w:tabs>
        <w:ind w:left="1440" w:hanging="360"/>
      </w:pPr>
      <w:rPr>
        <w:rFonts w:ascii="Wingdings" w:hAnsi="Wingdings" w:hint="default"/>
      </w:rPr>
    </w:lvl>
    <w:lvl w:ilvl="2" w:tplc="9B7083FE" w:tentative="1">
      <w:start w:val="1"/>
      <w:numFmt w:val="bullet"/>
      <w:lvlText w:val=""/>
      <w:lvlJc w:val="left"/>
      <w:pPr>
        <w:tabs>
          <w:tab w:val="num" w:pos="2160"/>
        </w:tabs>
        <w:ind w:left="2160" w:hanging="360"/>
      </w:pPr>
      <w:rPr>
        <w:rFonts w:ascii="Wingdings" w:hAnsi="Wingdings" w:hint="default"/>
      </w:rPr>
    </w:lvl>
    <w:lvl w:ilvl="3" w:tplc="1DEC495A" w:tentative="1">
      <w:start w:val="1"/>
      <w:numFmt w:val="bullet"/>
      <w:lvlText w:val=""/>
      <w:lvlJc w:val="left"/>
      <w:pPr>
        <w:tabs>
          <w:tab w:val="num" w:pos="2880"/>
        </w:tabs>
        <w:ind w:left="2880" w:hanging="360"/>
      </w:pPr>
      <w:rPr>
        <w:rFonts w:ascii="Wingdings" w:hAnsi="Wingdings" w:hint="default"/>
      </w:rPr>
    </w:lvl>
    <w:lvl w:ilvl="4" w:tplc="7FC2D6CC" w:tentative="1">
      <w:start w:val="1"/>
      <w:numFmt w:val="bullet"/>
      <w:lvlText w:val=""/>
      <w:lvlJc w:val="left"/>
      <w:pPr>
        <w:tabs>
          <w:tab w:val="num" w:pos="3600"/>
        </w:tabs>
        <w:ind w:left="3600" w:hanging="360"/>
      </w:pPr>
      <w:rPr>
        <w:rFonts w:ascii="Wingdings" w:hAnsi="Wingdings" w:hint="default"/>
      </w:rPr>
    </w:lvl>
    <w:lvl w:ilvl="5" w:tplc="EA8CB326" w:tentative="1">
      <w:start w:val="1"/>
      <w:numFmt w:val="bullet"/>
      <w:lvlText w:val=""/>
      <w:lvlJc w:val="left"/>
      <w:pPr>
        <w:tabs>
          <w:tab w:val="num" w:pos="4320"/>
        </w:tabs>
        <w:ind w:left="4320" w:hanging="360"/>
      </w:pPr>
      <w:rPr>
        <w:rFonts w:ascii="Wingdings" w:hAnsi="Wingdings" w:hint="default"/>
      </w:rPr>
    </w:lvl>
    <w:lvl w:ilvl="6" w:tplc="2A1A8F70" w:tentative="1">
      <w:start w:val="1"/>
      <w:numFmt w:val="bullet"/>
      <w:lvlText w:val=""/>
      <w:lvlJc w:val="left"/>
      <w:pPr>
        <w:tabs>
          <w:tab w:val="num" w:pos="5040"/>
        </w:tabs>
        <w:ind w:left="5040" w:hanging="360"/>
      </w:pPr>
      <w:rPr>
        <w:rFonts w:ascii="Wingdings" w:hAnsi="Wingdings" w:hint="default"/>
      </w:rPr>
    </w:lvl>
    <w:lvl w:ilvl="7" w:tplc="21A8A962" w:tentative="1">
      <w:start w:val="1"/>
      <w:numFmt w:val="bullet"/>
      <w:lvlText w:val=""/>
      <w:lvlJc w:val="left"/>
      <w:pPr>
        <w:tabs>
          <w:tab w:val="num" w:pos="5760"/>
        </w:tabs>
        <w:ind w:left="5760" w:hanging="360"/>
      </w:pPr>
      <w:rPr>
        <w:rFonts w:ascii="Wingdings" w:hAnsi="Wingdings" w:hint="default"/>
      </w:rPr>
    </w:lvl>
    <w:lvl w:ilvl="8" w:tplc="C0F88B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F760382"/>
    <w:multiLevelType w:val="hybridMultilevel"/>
    <w:tmpl w:val="6CAA49A8"/>
    <w:lvl w:ilvl="0" w:tplc="1AC083D6">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5660B"/>
    <w:multiLevelType w:val="hybridMultilevel"/>
    <w:tmpl w:val="883E16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F04883"/>
    <w:multiLevelType w:val="hybridMultilevel"/>
    <w:tmpl w:val="0CD6D5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24817CA"/>
    <w:multiLevelType w:val="hybridMultilevel"/>
    <w:tmpl w:val="AD0406BA"/>
    <w:lvl w:ilvl="0" w:tplc="734CAEE0">
      <w:start w:val="1"/>
      <w:numFmt w:val="bullet"/>
      <w:lvlText w:val=""/>
      <w:lvlJc w:val="left"/>
      <w:pPr>
        <w:tabs>
          <w:tab w:val="num" w:pos="720"/>
        </w:tabs>
        <w:ind w:left="720" w:hanging="360"/>
      </w:pPr>
      <w:rPr>
        <w:rFonts w:ascii="Wingdings" w:hAnsi="Wingdings" w:hint="default"/>
      </w:rPr>
    </w:lvl>
    <w:lvl w:ilvl="1" w:tplc="455C4CF2">
      <w:start w:val="1"/>
      <w:numFmt w:val="bullet"/>
      <w:lvlText w:val=""/>
      <w:lvlJc w:val="left"/>
      <w:pPr>
        <w:tabs>
          <w:tab w:val="num" w:pos="1440"/>
        </w:tabs>
        <w:ind w:left="1440" w:hanging="360"/>
      </w:pPr>
      <w:rPr>
        <w:rFonts w:ascii="Wingdings" w:hAnsi="Wingdings" w:hint="default"/>
      </w:rPr>
    </w:lvl>
    <w:lvl w:ilvl="2" w:tplc="58D07762" w:tentative="1">
      <w:start w:val="1"/>
      <w:numFmt w:val="bullet"/>
      <w:lvlText w:val=""/>
      <w:lvlJc w:val="left"/>
      <w:pPr>
        <w:tabs>
          <w:tab w:val="num" w:pos="2160"/>
        </w:tabs>
        <w:ind w:left="2160" w:hanging="360"/>
      </w:pPr>
      <w:rPr>
        <w:rFonts w:ascii="Wingdings" w:hAnsi="Wingdings" w:hint="default"/>
      </w:rPr>
    </w:lvl>
    <w:lvl w:ilvl="3" w:tplc="6860BC36" w:tentative="1">
      <w:start w:val="1"/>
      <w:numFmt w:val="bullet"/>
      <w:lvlText w:val=""/>
      <w:lvlJc w:val="left"/>
      <w:pPr>
        <w:tabs>
          <w:tab w:val="num" w:pos="2880"/>
        </w:tabs>
        <w:ind w:left="2880" w:hanging="360"/>
      </w:pPr>
      <w:rPr>
        <w:rFonts w:ascii="Wingdings" w:hAnsi="Wingdings" w:hint="default"/>
      </w:rPr>
    </w:lvl>
    <w:lvl w:ilvl="4" w:tplc="FBDCEB76" w:tentative="1">
      <w:start w:val="1"/>
      <w:numFmt w:val="bullet"/>
      <w:lvlText w:val=""/>
      <w:lvlJc w:val="left"/>
      <w:pPr>
        <w:tabs>
          <w:tab w:val="num" w:pos="3600"/>
        </w:tabs>
        <w:ind w:left="3600" w:hanging="360"/>
      </w:pPr>
      <w:rPr>
        <w:rFonts w:ascii="Wingdings" w:hAnsi="Wingdings" w:hint="default"/>
      </w:rPr>
    </w:lvl>
    <w:lvl w:ilvl="5" w:tplc="A070968A" w:tentative="1">
      <w:start w:val="1"/>
      <w:numFmt w:val="bullet"/>
      <w:lvlText w:val=""/>
      <w:lvlJc w:val="left"/>
      <w:pPr>
        <w:tabs>
          <w:tab w:val="num" w:pos="4320"/>
        </w:tabs>
        <w:ind w:left="4320" w:hanging="360"/>
      </w:pPr>
      <w:rPr>
        <w:rFonts w:ascii="Wingdings" w:hAnsi="Wingdings" w:hint="default"/>
      </w:rPr>
    </w:lvl>
    <w:lvl w:ilvl="6" w:tplc="D84670AC" w:tentative="1">
      <w:start w:val="1"/>
      <w:numFmt w:val="bullet"/>
      <w:lvlText w:val=""/>
      <w:lvlJc w:val="left"/>
      <w:pPr>
        <w:tabs>
          <w:tab w:val="num" w:pos="5040"/>
        </w:tabs>
        <w:ind w:left="5040" w:hanging="360"/>
      </w:pPr>
      <w:rPr>
        <w:rFonts w:ascii="Wingdings" w:hAnsi="Wingdings" w:hint="default"/>
      </w:rPr>
    </w:lvl>
    <w:lvl w:ilvl="7" w:tplc="DC16CCE8" w:tentative="1">
      <w:start w:val="1"/>
      <w:numFmt w:val="bullet"/>
      <w:lvlText w:val=""/>
      <w:lvlJc w:val="left"/>
      <w:pPr>
        <w:tabs>
          <w:tab w:val="num" w:pos="5760"/>
        </w:tabs>
        <w:ind w:left="5760" w:hanging="360"/>
      </w:pPr>
      <w:rPr>
        <w:rFonts w:ascii="Wingdings" w:hAnsi="Wingdings" w:hint="default"/>
      </w:rPr>
    </w:lvl>
    <w:lvl w:ilvl="8" w:tplc="9724BC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11CDE"/>
    <w:multiLevelType w:val="hybridMultilevel"/>
    <w:tmpl w:val="63D2F800"/>
    <w:lvl w:ilvl="0" w:tplc="734CA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72926CF"/>
    <w:multiLevelType w:val="hybridMultilevel"/>
    <w:tmpl w:val="B9AEB8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77756B1"/>
    <w:multiLevelType w:val="hybridMultilevel"/>
    <w:tmpl w:val="3E1E8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A7A6DDB"/>
    <w:multiLevelType w:val="hybridMultilevel"/>
    <w:tmpl w:val="7D604B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669E5"/>
    <w:multiLevelType w:val="hybridMultilevel"/>
    <w:tmpl w:val="6CF690C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59AC646C"/>
    <w:multiLevelType w:val="hybridMultilevel"/>
    <w:tmpl w:val="9D22C4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30"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3C536D5"/>
    <w:multiLevelType w:val="hybridMultilevel"/>
    <w:tmpl w:val="A16E6DB8"/>
    <w:lvl w:ilvl="0" w:tplc="C914954C">
      <w:start w:val="1"/>
      <w:numFmt w:val="bullet"/>
      <w:lvlText w:val=""/>
      <w:lvlJc w:val="left"/>
      <w:pPr>
        <w:tabs>
          <w:tab w:val="num" w:pos="720"/>
        </w:tabs>
        <w:ind w:left="720" w:hanging="360"/>
      </w:pPr>
      <w:rPr>
        <w:rFonts w:ascii="Wingdings" w:hAnsi="Wingdings" w:hint="default"/>
      </w:rPr>
    </w:lvl>
    <w:lvl w:ilvl="1" w:tplc="17021B5C">
      <w:start w:val="1"/>
      <w:numFmt w:val="bullet"/>
      <w:lvlText w:val=""/>
      <w:lvlJc w:val="left"/>
      <w:pPr>
        <w:tabs>
          <w:tab w:val="num" w:pos="1440"/>
        </w:tabs>
        <w:ind w:left="1440" w:hanging="360"/>
      </w:pPr>
      <w:rPr>
        <w:rFonts w:ascii="Wingdings" w:hAnsi="Wingdings" w:hint="default"/>
      </w:rPr>
    </w:lvl>
    <w:lvl w:ilvl="2" w:tplc="FA3ECAB2" w:tentative="1">
      <w:start w:val="1"/>
      <w:numFmt w:val="bullet"/>
      <w:lvlText w:val=""/>
      <w:lvlJc w:val="left"/>
      <w:pPr>
        <w:tabs>
          <w:tab w:val="num" w:pos="2160"/>
        </w:tabs>
        <w:ind w:left="2160" w:hanging="360"/>
      </w:pPr>
      <w:rPr>
        <w:rFonts w:ascii="Wingdings" w:hAnsi="Wingdings" w:hint="default"/>
      </w:rPr>
    </w:lvl>
    <w:lvl w:ilvl="3" w:tplc="A40AAB66" w:tentative="1">
      <w:start w:val="1"/>
      <w:numFmt w:val="bullet"/>
      <w:lvlText w:val=""/>
      <w:lvlJc w:val="left"/>
      <w:pPr>
        <w:tabs>
          <w:tab w:val="num" w:pos="2880"/>
        </w:tabs>
        <w:ind w:left="2880" w:hanging="360"/>
      </w:pPr>
      <w:rPr>
        <w:rFonts w:ascii="Wingdings" w:hAnsi="Wingdings" w:hint="default"/>
      </w:rPr>
    </w:lvl>
    <w:lvl w:ilvl="4" w:tplc="09C8A590" w:tentative="1">
      <w:start w:val="1"/>
      <w:numFmt w:val="bullet"/>
      <w:lvlText w:val=""/>
      <w:lvlJc w:val="left"/>
      <w:pPr>
        <w:tabs>
          <w:tab w:val="num" w:pos="3600"/>
        </w:tabs>
        <w:ind w:left="3600" w:hanging="360"/>
      </w:pPr>
      <w:rPr>
        <w:rFonts w:ascii="Wingdings" w:hAnsi="Wingdings" w:hint="default"/>
      </w:rPr>
    </w:lvl>
    <w:lvl w:ilvl="5" w:tplc="293089C6" w:tentative="1">
      <w:start w:val="1"/>
      <w:numFmt w:val="bullet"/>
      <w:lvlText w:val=""/>
      <w:lvlJc w:val="left"/>
      <w:pPr>
        <w:tabs>
          <w:tab w:val="num" w:pos="4320"/>
        </w:tabs>
        <w:ind w:left="4320" w:hanging="360"/>
      </w:pPr>
      <w:rPr>
        <w:rFonts w:ascii="Wingdings" w:hAnsi="Wingdings" w:hint="default"/>
      </w:rPr>
    </w:lvl>
    <w:lvl w:ilvl="6" w:tplc="08DAFDEA" w:tentative="1">
      <w:start w:val="1"/>
      <w:numFmt w:val="bullet"/>
      <w:lvlText w:val=""/>
      <w:lvlJc w:val="left"/>
      <w:pPr>
        <w:tabs>
          <w:tab w:val="num" w:pos="5040"/>
        </w:tabs>
        <w:ind w:left="5040" w:hanging="360"/>
      </w:pPr>
      <w:rPr>
        <w:rFonts w:ascii="Wingdings" w:hAnsi="Wingdings" w:hint="default"/>
      </w:rPr>
    </w:lvl>
    <w:lvl w:ilvl="7" w:tplc="C8E8ECF4" w:tentative="1">
      <w:start w:val="1"/>
      <w:numFmt w:val="bullet"/>
      <w:lvlText w:val=""/>
      <w:lvlJc w:val="left"/>
      <w:pPr>
        <w:tabs>
          <w:tab w:val="num" w:pos="5760"/>
        </w:tabs>
        <w:ind w:left="5760" w:hanging="360"/>
      </w:pPr>
      <w:rPr>
        <w:rFonts w:ascii="Wingdings" w:hAnsi="Wingdings" w:hint="default"/>
      </w:rPr>
    </w:lvl>
    <w:lvl w:ilvl="8" w:tplc="EF9CDF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6D0B0074"/>
    <w:multiLevelType w:val="hybridMultilevel"/>
    <w:tmpl w:val="30B4C8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CF224CE"/>
    <w:multiLevelType w:val="hybridMultilevel"/>
    <w:tmpl w:val="7D1AD02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35"/>
  </w:num>
  <w:num w:numId="4">
    <w:abstractNumId w:val="9"/>
  </w:num>
  <w:num w:numId="5">
    <w:abstractNumId w:val="11"/>
  </w:num>
  <w:num w:numId="6">
    <w:abstractNumId w:val="37"/>
  </w:num>
  <w:num w:numId="7">
    <w:abstractNumId w:val="25"/>
  </w:num>
  <w:num w:numId="8">
    <w:abstractNumId w:val="8"/>
  </w:num>
  <w:num w:numId="9">
    <w:abstractNumId w:val="26"/>
  </w:num>
  <w:num w:numId="10">
    <w:abstractNumId w:val="32"/>
  </w:num>
  <w:num w:numId="11">
    <w:abstractNumId w:val="34"/>
  </w:num>
  <w:num w:numId="12">
    <w:abstractNumId w:val="29"/>
  </w:num>
  <w:num w:numId="13">
    <w:abstractNumId w:val="30"/>
  </w:num>
  <w:num w:numId="14">
    <w:abstractNumId w:val="16"/>
  </w:num>
  <w:num w:numId="15">
    <w:abstractNumId w:val="7"/>
  </w:num>
  <w:num w:numId="16">
    <w:abstractNumId w:val="14"/>
  </w:num>
  <w:num w:numId="17">
    <w:abstractNumId w:val="17"/>
  </w:num>
  <w:num w:numId="18">
    <w:abstractNumId w:val="6"/>
  </w:num>
  <w:num w:numId="19">
    <w:abstractNumId w:val="24"/>
  </w:num>
  <w:num w:numId="20">
    <w:abstractNumId w:val="21"/>
  </w:num>
  <w:num w:numId="21">
    <w:abstractNumId w:val="20"/>
  </w:num>
  <w:num w:numId="22">
    <w:abstractNumId w:val="2"/>
  </w:num>
  <w:num w:numId="23">
    <w:abstractNumId w:val="22"/>
  </w:num>
  <w:num w:numId="24">
    <w:abstractNumId w:val="4"/>
  </w:num>
  <w:num w:numId="25">
    <w:abstractNumId w:val="27"/>
  </w:num>
  <w:num w:numId="26">
    <w:abstractNumId w:val="15"/>
  </w:num>
  <w:num w:numId="27">
    <w:abstractNumId w:val="33"/>
  </w:num>
  <w:num w:numId="28">
    <w:abstractNumId w:val="10"/>
  </w:num>
  <w:num w:numId="29">
    <w:abstractNumId w:val="19"/>
  </w:num>
  <w:num w:numId="30">
    <w:abstractNumId w:val="36"/>
  </w:num>
  <w:num w:numId="31">
    <w:abstractNumId w:val="12"/>
  </w:num>
  <w:num w:numId="32">
    <w:abstractNumId w:val="0"/>
  </w:num>
  <w:num w:numId="33">
    <w:abstractNumId w:val="18"/>
  </w:num>
  <w:num w:numId="34">
    <w:abstractNumId w:val="28"/>
  </w:num>
  <w:num w:numId="35">
    <w:abstractNumId w:val="23"/>
  </w:num>
  <w:num w:numId="36">
    <w:abstractNumId w:val="13"/>
  </w:num>
  <w:num w:numId="37">
    <w:abstractNumId w:val="3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A554F"/>
    <w:rsid w:val="000E5F9F"/>
    <w:rsid w:val="0013596E"/>
    <w:rsid w:val="001522EB"/>
    <w:rsid w:val="00156595"/>
    <w:rsid w:val="001A0268"/>
    <w:rsid w:val="001C033F"/>
    <w:rsid w:val="001C6942"/>
    <w:rsid w:val="00213812"/>
    <w:rsid w:val="00217631"/>
    <w:rsid w:val="00222780"/>
    <w:rsid w:val="00224F1B"/>
    <w:rsid w:val="00240A44"/>
    <w:rsid w:val="00243E7B"/>
    <w:rsid w:val="00260376"/>
    <w:rsid w:val="002A2D70"/>
    <w:rsid w:val="002A4FEC"/>
    <w:rsid w:val="002C5E11"/>
    <w:rsid w:val="002C7F7D"/>
    <w:rsid w:val="002F7CA1"/>
    <w:rsid w:val="00305248"/>
    <w:rsid w:val="00333960"/>
    <w:rsid w:val="00341D62"/>
    <w:rsid w:val="00343B4F"/>
    <w:rsid w:val="00362AF4"/>
    <w:rsid w:val="003A4750"/>
    <w:rsid w:val="003A532C"/>
    <w:rsid w:val="003B4547"/>
    <w:rsid w:val="003F70AC"/>
    <w:rsid w:val="00417292"/>
    <w:rsid w:val="00421887"/>
    <w:rsid w:val="00421B0A"/>
    <w:rsid w:val="00432AA9"/>
    <w:rsid w:val="00444124"/>
    <w:rsid w:val="0045564E"/>
    <w:rsid w:val="0047197B"/>
    <w:rsid w:val="004859FA"/>
    <w:rsid w:val="004952DB"/>
    <w:rsid w:val="004C49A8"/>
    <w:rsid w:val="004E2B38"/>
    <w:rsid w:val="004E2F0B"/>
    <w:rsid w:val="004F1513"/>
    <w:rsid w:val="00535257"/>
    <w:rsid w:val="00555D0F"/>
    <w:rsid w:val="005762CA"/>
    <w:rsid w:val="00586ED3"/>
    <w:rsid w:val="005D35C6"/>
    <w:rsid w:val="005E7EFE"/>
    <w:rsid w:val="00611BA1"/>
    <w:rsid w:val="0061352F"/>
    <w:rsid w:val="00647EEB"/>
    <w:rsid w:val="00652D4D"/>
    <w:rsid w:val="006A6E08"/>
    <w:rsid w:val="006B14B5"/>
    <w:rsid w:val="006C425B"/>
    <w:rsid w:val="006C6DA1"/>
    <w:rsid w:val="006E6C57"/>
    <w:rsid w:val="00710DC4"/>
    <w:rsid w:val="00720D78"/>
    <w:rsid w:val="007222B0"/>
    <w:rsid w:val="00740DB1"/>
    <w:rsid w:val="00742326"/>
    <w:rsid w:val="00785466"/>
    <w:rsid w:val="00796E0F"/>
    <w:rsid w:val="007A2842"/>
    <w:rsid w:val="007C10E9"/>
    <w:rsid w:val="007C7ED8"/>
    <w:rsid w:val="007E58C9"/>
    <w:rsid w:val="00806993"/>
    <w:rsid w:val="0083751D"/>
    <w:rsid w:val="00847ED1"/>
    <w:rsid w:val="0085781D"/>
    <w:rsid w:val="00860176"/>
    <w:rsid w:val="00860BE3"/>
    <w:rsid w:val="008A059D"/>
    <w:rsid w:val="008A1876"/>
    <w:rsid w:val="008A591F"/>
    <w:rsid w:val="008A65F7"/>
    <w:rsid w:val="008B1DD1"/>
    <w:rsid w:val="008C024C"/>
    <w:rsid w:val="008C4031"/>
    <w:rsid w:val="008E129C"/>
    <w:rsid w:val="00904D79"/>
    <w:rsid w:val="00924702"/>
    <w:rsid w:val="00953881"/>
    <w:rsid w:val="009540E7"/>
    <w:rsid w:val="00955D70"/>
    <w:rsid w:val="00971C72"/>
    <w:rsid w:val="00987E9A"/>
    <w:rsid w:val="009B156F"/>
    <w:rsid w:val="00A37592"/>
    <w:rsid w:val="00AE1D4E"/>
    <w:rsid w:val="00AE7E7C"/>
    <w:rsid w:val="00B62D76"/>
    <w:rsid w:val="00BB2544"/>
    <w:rsid w:val="00BB74C9"/>
    <w:rsid w:val="00BD17C4"/>
    <w:rsid w:val="00D869D2"/>
    <w:rsid w:val="00D907ED"/>
    <w:rsid w:val="00DA3D8F"/>
    <w:rsid w:val="00DA4390"/>
    <w:rsid w:val="00DA5984"/>
    <w:rsid w:val="00DD62D3"/>
    <w:rsid w:val="00DD7845"/>
    <w:rsid w:val="00DE22F2"/>
    <w:rsid w:val="00E100C3"/>
    <w:rsid w:val="00E35C74"/>
    <w:rsid w:val="00E76A8E"/>
    <w:rsid w:val="00EB4995"/>
    <w:rsid w:val="00EB5503"/>
    <w:rsid w:val="00ED5A00"/>
    <w:rsid w:val="00EF67D9"/>
    <w:rsid w:val="00F81246"/>
    <w:rsid w:val="00F967D0"/>
    <w:rsid w:val="00FA6EC7"/>
    <w:rsid w:val="00FC1440"/>
    <w:rsid w:val="00FE04EF"/>
    <w:rsid w:val="00FE1CF8"/>
    <w:rsid w:val="00FF662A"/>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2B53"/>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6</cp:revision>
  <dcterms:created xsi:type="dcterms:W3CDTF">2020-07-07T13:59:00Z</dcterms:created>
  <dcterms:modified xsi:type="dcterms:W3CDTF">2020-07-24T07:32:00Z</dcterms:modified>
</cp:coreProperties>
</file>