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FF662A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BCE61DE" wp14:editId="378D7304">
            <wp:simplePos x="0" y="0"/>
            <wp:positionH relativeFrom="column">
              <wp:posOffset>5274769</wp:posOffset>
            </wp:positionH>
            <wp:positionV relativeFrom="paragraph">
              <wp:posOffset>217019</wp:posOffset>
            </wp:positionV>
            <wp:extent cx="1140460" cy="1413510"/>
            <wp:effectExtent l="0" t="0" r="2540" b="0"/>
            <wp:wrapTight wrapText="bothSides">
              <wp:wrapPolygon edited="0">
                <wp:start x="0" y="0"/>
                <wp:lineTo x="0" y="21251"/>
                <wp:lineTo x="21287" y="21251"/>
                <wp:lineTo x="2128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2A" w:rsidRPr="00091EFB" w:rsidRDefault="00645A19" w:rsidP="00FF662A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62A" w:rsidRDefault="004D01B2" w:rsidP="00FF66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Le g</w:t>
                            </w:r>
                            <w:r w:rsidR="00FF66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estionnaire </w:t>
                            </w:r>
                            <w:r w:rsidR="00A255E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récupération d’eau de pluie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sera </w:t>
                            </w:r>
                            <w:r w:rsidR="00FF66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FF66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FF66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type RAIN3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avec </w:t>
                            </w:r>
                            <w:r w:rsidR="00FF662A" w:rsidRPr="0026452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écran tactile</w:t>
                            </w:r>
                            <w:r w:rsidR="00FF662A"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F53EC" w:rsidRDefault="008F53EC" w:rsidP="008F53E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8F53EC" w:rsidRDefault="008F53EC" w:rsidP="00FF66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F53EC" w:rsidRPr="008F53EC" w:rsidRDefault="008F53EC" w:rsidP="008F53EC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FF662A" w:rsidRPr="00091EFB" w:rsidRDefault="008F53EC" w:rsidP="00FF66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Le</w:t>
                            </w:r>
                            <w:r w:rsidR="00FF662A"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gestionnaire de récupération d’eau de pluie </w:t>
                            </w:r>
                            <w:r w:rsidR="00FF662A" w:rsidRPr="008F53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Wilo-RAIN3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est destiné</w:t>
                            </w:r>
                            <w:r w:rsidR="00FF662A"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aux installations utilisant des eaux de pluie conformément aux </w:t>
                            </w:r>
                            <w:r w:rsidR="00FF662A" w:rsidRPr="008F53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normes EN 1717 </w:t>
                            </w:r>
                            <w:r w:rsidR="00FF662A"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FF662A" w:rsidRPr="008F53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DIN 1989</w:t>
                            </w:r>
                            <w:r w:rsidR="00FF662A"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 Sa conception compacte et les multiples raccordements hydrauliques permettent une installation ou un remplacement simple et rapide.</w:t>
                            </w:r>
                          </w:p>
                          <w:p w:rsidR="00FF662A" w:rsidRPr="00091EFB" w:rsidRDefault="00FF662A" w:rsidP="00FF66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L'interface utilisateur de l'écran LCD, associée à de nombreuses fonctions intelligentes comme la routine d'autoprotection, simple à utiliser et d'une très grande fiabilité.</w:t>
                            </w:r>
                          </w:p>
                          <w:p w:rsidR="00FF662A" w:rsidRPr="00091EFB" w:rsidRDefault="008F53EC" w:rsidP="00FF66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F53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Système simple prêt</w:t>
                            </w:r>
                            <w:r w:rsidR="00154F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à être branché</w:t>
                            </w:r>
                            <w:r w:rsidR="00FF662A" w:rsidRPr="008F53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D64C9" w:rsidRDefault="00FF662A" w:rsidP="008D64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Utilisation : rinçage des toilet</w:t>
                            </w:r>
                            <w:r w:rsidR="00EC14A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tes, machines à laver le linge et </w:t>
                            </w:r>
                            <w:r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irrigation de jardin</w:t>
                            </w:r>
                            <w:r w:rsidR="008F53E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D64C9" w:rsidRDefault="008D64C9" w:rsidP="008D64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D64C9" w:rsidRDefault="008F53EC" w:rsidP="008D64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1D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Module compact prêt à brancher comprenant : </w:t>
                            </w:r>
                          </w:p>
                          <w:p w:rsidR="008D64C9" w:rsidRPr="008D64C9" w:rsidRDefault="00FF662A" w:rsidP="008D64C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Pompe centrifuge </w:t>
                            </w:r>
                            <w:proofErr w:type="spellStart"/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autoamorçante</w:t>
                            </w:r>
                            <w:proofErr w:type="spellEnd"/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HiMulti</w:t>
                            </w:r>
                            <w:proofErr w:type="spellEnd"/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3 P sur bâti de base avec amortisseurs de vibration.</w:t>
                            </w:r>
                          </w:p>
                          <w:p w:rsidR="008D64C9" w:rsidRPr="008D64C9" w:rsidRDefault="00FF662A" w:rsidP="008D64C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Réservoir de stockage 11 l pour la réalimentation en eau </w:t>
                            </w:r>
                            <w:r w:rsidR="00154F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potable </w:t>
                            </w: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avec vanne à flotteur.</w:t>
                            </w:r>
                          </w:p>
                          <w:p w:rsidR="008D64C9" w:rsidRPr="008D64C9" w:rsidRDefault="00FF662A" w:rsidP="008D64C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Vanne à 3 voies.</w:t>
                            </w:r>
                          </w:p>
                          <w:p w:rsidR="008D64C9" w:rsidRPr="008D64C9" w:rsidRDefault="00FF662A" w:rsidP="008D64C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Couvercle à l'avant et à l'arrière.</w:t>
                            </w:r>
                          </w:p>
                          <w:p w:rsidR="008D64C9" w:rsidRPr="008D64C9" w:rsidRDefault="00645A19" w:rsidP="008D64C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Raccord côté refoulement et distribution</w:t>
                            </w:r>
                          </w:p>
                          <w:p w:rsidR="008D64C9" w:rsidRPr="008D64C9" w:rsidRDefault="00FF662A" w:rsidP="008D64C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Câble d'alimentation réseau 1,5 m et fiche.</w:t>
                            </w:r>
                          </w:p>
                          <w:p w:rsidR="008D64C9" w:rsidRPr="008D64C9" w:rsidRDefault="000937DD" w:rsidP="008D64C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Capteur de niveau 4-</w:t>
                            </w:r>
                            <w:r w:rsidR="00FF662A"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20 mA avec câble de 20 m pour la surveillance du niveau des eaux pluviales dans le réservoir de stockage.</w:t>
                            </w:r>
                          </w:p>
                          <w:p w:rsidR="008D64C9" w:rsidRPr="008D64C9" w:rsidRDefault="00FF662A" w:rsidP="008D64C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Capteur de trop-plein installé dans le réservoir de stockage</w:t>
                            </w:r>
                            <w:r w:rsidR="00645A19"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et alarme sonore.</w:t>
                            </w:r>
                          </w:p>
                          <w:p w:rsidR="008D64C9" w:rsidRPr="008D64C9" w:rsidRDefault="00FF662A" w:rsidP="008D64C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Contact sec disponib</w:t>
                            </w:r>
                            <w:r w:rsidR="008D64C9"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le pour option d'alarme ou de report de défauts.</w:t>
                            </w:r>
                          </w:p>
                          <w:p w:rsidR="008D64C9" w:rsidRPr="008D64C9" w:rsidRDefault="00FF662A" w:rsidP="00645A1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mbr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Relais pour pompe submersible optionnelle (pompe de citerne).</w:t>
                            </w:r>
                          </w:p>
                          <w:p w:rsidR="000548C9" w:rsidRDefault="000548C9" w:rsidP="008D64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D64C9" w:rsidRDefault="008F53EC" w:rsidP="008D64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 manière générale le gestionnaire devra ré</w:t>
                            </w:r>
                            <w:r w:rsid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pondre aux </w:t>
                            </w:r>
                            <w:r w:rsidR="00BF29F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exigences suivantes :</w:t>
                            </w:r>
                          </w:p>
                          <w:p w:rsidR="008D64C9" w:rsidRPr="008D64C9" w:rsidRDefault="008F53EC" w:rsidP="008D64C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Plage température du fluide de 3 à 30°C.</w:t>
                            </w:r>
                          </w:p>
                          <w:p w:rsidR="008D64C9" w:rsidRPr="008D64C9" w:rsidRDefault="008F53EC" w:rsidP="008D64C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Plage de température ambiante de 5 à 40°.</w:t>
                            </w:r>
                          </w:p>
                          <w:p w:rsidR="008D64C9" w:rsidRPr="008D64C9" w:rsidRDefault="008F53EC" w:rsidP="008D64C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Classe de protection : IPX4</w:t>
                            </w:r>
                            <w:r w:rsidR="007C1E3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D64C9" w:rsidRPr="008D64C9" w:rsidRDefault="008F53EC" w:rsidP="008D64C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Moteur avec sonde intégrée de protection thermique</w:t>
                            </w:r>
                            <w:r w:rsidR="007C1E3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D64C9" w:rsidRPr="008D64C9" w:rsidRDefault="008F53EC" w:rsidP="008D64C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Pression de service max. : 8 </w:t>
                            </w:r>
                            <w:r w:rsidR="00EC14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b.</w:t>
                            </w:r>
                          </w:p>
                          <w:p w:rsidR="008D64C9" w:rsidRPr="008D64C9" w:rsidRDefault="008F53EC" w:rsidP="008D64C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Pression de déclenchement : 1,5 </w:t>
                            </w:r>
                            <w:r w:rsidR="00EC14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b.</w:t>
                            </w:r>
                          </w:p>
                          <w:p w:rsidR="008D64C9" w:rsidRPr="008D64C9" w:rsidRDefault="008F53EC" w:rsidP="008D64C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Hauteur d'aspiration max. : 8 m</w:t>
                            </w:r>
                            <w:r w:rsidR="00645A19"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45A19" w:rsidRPr="008D64C9" w:rsidRDefault="00645A19" w:rsidP="008D64C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Récupération d'eau de pluie entièrement automatique.</w:t>
                            </w:r>
                          </w:p>
                          <w:p w:rsidR="00645A19" w:rsidRPr="008D64C9" w:rsidRDefault="00645A19" w:rsidP="008D64C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Reports de marche et de défauts.</w:t>
                            </w:r>
                          </w:p>
                          <w:p w:rsidR="00645A19" w:rsidRPr="00091EFB" w:rsidRDefault="00645A19" w:rsidP="00645A19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Enregistrement des 10 dernières pannes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45A19" w:rsidRPr="00091EFB" w:rsidRDefault="00645A19" w:rsidP="00645A19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Renouvellement automatique de l'eau dans le réservoir de stockage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45A19" w:rsidRPr="000548C9" w:rsidRDefault="00645A19" w:rsidP="000548C9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091E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Affichage permanent du niveau de remplissage dans la citerne, pression de l'installation côté refoulement, état de fonctionnement de l'interface de commande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45A19" w:rsidRPr="00645A19" w:rsidRDefault="00645A19" w:rsidP="00645A19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45A19" w:rsidRPr="00645A19" w:rsidRDefault="00645A19" w:rsidP="00645A19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FF662A" w:rsidRDefault="004D01B2" w:rsidP="00FF66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Le g</w:t>
                      </w:r>
                      <w:r w:rsidR="00FF66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estionnaire </w:t>
                      </w:r>
                      <w:r w:rsidR="00A255E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de récupération d’eau de pluie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sera </w:t>
                      </w:r>
                      <w:r w:rsidR="00FF66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FF66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FF66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type RAIN3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avec </w:t>
                      </w:r>
                      <w:r w:rsidR="00FF662A" w:rsidRPr="0026452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écran tactile</w:t>
                      </w:r>
                      <w:r w:rsidR="00FF662A"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8F53EC" w:rsidRDefault="008F53EC" w:rsidP="008F53E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8F53EC" w:rsidRDefault="008F53EC" w:rsidP="00FF66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F53EC" w:rsidRPr="008F53EC" w:rsidRDefault="008F53EC" w:rsidP="008F53EC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FF662A" w:rsidRPr="00091EFB" w:rsidRDefault="008F53EC" w:rsidP="00FF66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Le</w:t>
                      </w:r>
                      <w:r w:rsidR="00FF662A"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gestionnaire de récupération d’eau de pluie </w:t>
                      </w:r>
                      <w:r w:rsidR="00FF662A" w:rsidRPr="008F53E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Wilo-RAIN3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est destiné</w:t>
                      </w:r>
                      <w:r w:rsidR="00FF662A"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aux installations utilisant des eaux de pluie conformément aux </w:t>
                      </w:r>
                      <w:r w:rsidR="00FF662A" w:rsidRPr="008F53E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normes EN 1717 </w:t>
                      </w:r>
                      <w:r w:rsidR="00FF662A"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et </w:t>
                      </w:r>
                      <w:r w:rsidR="00FF662A" w:rsidRPr="008F53E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DIN 1989</w:t>
                      </w:r>
                      <w:r w:rsidR="00FF662A"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 Sa conception compacte et les multiples raccordements hydrauliques permettent une installation ou un remplacement simple et rapide.</w:t>
                      </w:r>
                    </w:p>
                    <w:p w:rsidR="00FF662A" w:rsidRPr="00091EFB" w:rsidRDefault="00FF662A" w:rsidP="00FF66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L'interface utilisateur de l'écran LCD, associée à de nombreuses fonctions intelligentes comme la routine d'autoprotection, simple à utiliser et d'une très grande fiabilité.</w:t>
                      </w:r>
                    </w:p>
                    <w:p w:rsidR="00FF662A" w:rsidRPr="00091EFB" w:rsidRDefault="008F53EC" w:rsidP="00FF66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F53E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Système simple prêt</w:t>
                      </w:r>
                      <w:r w:rsidR="00154F4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à être branché</w:t>
                      </w:r>
                      <w:r w:rsidR="00FF662A" w:rsidRPr="008F53E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8D64C9" w:rsidRDefault="00FF662A" w:rsidP="008D64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Utilisation : rinçage des toilet</w:t>
                      </w:r>
                      <w:r w:rsidR="00EC14A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tes, machines à laver le linge et </w:t>
                      </w:r>
                      <w:r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irrigation de jardin</w:t>
                      </w:r>
                      <w:r w:rsidR="008F53E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8D64C9" w:rsidRDefault="008D64C9" w:rsidP="008D64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D64C9" w:rsidRDefault="008F53EC" w:rsidP="008D64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AF1D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Module compact prêt à brancher comprenant : </w:t>
                      </w:r>
                    </w:p>
                    <w:p w:rsidR="008D64C9" w:rsidRPr="008D64C9" w:rsidRDefault="00FF662A" w:rsidP="008D64C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Pompe centrifuge </w:t>
                      </w:r>
                      <w:proofErr w:type="spellStart"/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autoamorçante</w:t>
                      </w:r>
                      <w:proofErr w:type="spellEnd"/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HiMulti</w:t>
                      </w:r>
                      <w:proofErr w:type="spellEnd"/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3 P sur bâti de base avec amortisseurs de vibration.</w:t>
                      </w:r>
                    </w:p>
                    <w:p w:rsidR="008D64C9" w:rsidRPr="008D64C9" w:rsidRDefault="00FF662A" w:rsidP="008D64C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Réservoir de stockage 11 l pour la réalimentation en eau </w:t>
                      </w:r>
                      <w:r w:rsidR="00154F4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potable </w:t>
                      </w: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avec vanne à flotteur.</w:t>
                      </w:r>
                    </w:p>
                    <w:p w:rsidR="008D64C9" w:rsidRPr="008D64C9" w:rsidRDefault="00FF662A" w:rsidP="008D64C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Vanne à 3 voies.</w:t>
                      </w:r>
                    </w:p>
                    <w:p w:rsidR="008D64C9" w:rsidRPr="008D64C9" w:rsidRDefault="00FF662A" w:rsidP="008D64C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Couvercle à l'avant et à l'arrière.</w:t>
                      </w:r>
                    </w:p>
                    <w:p w:rsidR="008D64C9" w:rsidRPr="008D64C9" w:rsidRDefault="00645A19" w:rsidP="008D64C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Raccord côté refoulement et distribution</w:t>
                      </w:r>
                    </w:p>
                    <w:p w:rsidR="008D64C9" w:rsidRPr="008D64C9" w:rsidRDefault="00FF662A" w:rsidP="008D64C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Câble d'alimentation réseau 1,5 m et fiche.</w:t>
                      </w:r>
                    </w:p>
                    <w:p w:rsidR="008D64C9" w:rsidRPr="008D64C9" w:rsidRDefault="000937DD" w:rsidP="008D64C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Capteur de niveau 4-</w:t>
                      </w:r>
                      <w:r w:rsidR="00FF662A"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20 mA avec câble de 20 m pour la surveillance du niveau des eaux pluviales dans le réservoir de stockage.</w:t>
                      </w:r>
                    </w:p>
                    <w:p w:rsidR="008D64C9" w:rsidRPr="008D64C9" w:rsidRDefault="00FF662A" w:rsidP="008D64C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Capteur de trop-plein installé dans le réservoir de stockage</w:t>
                      </w:r>
                      <w:r w:rsidR="00645A19"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et alarme sonore.</w:t>
                      </w:r>
                    </w:p>
                    <w:p w:rsidR="008D64C9" w:rsidRPr="008D64C9" w:rsidRDefault="00FF662A" w:rsidP="008D64C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Contact sec disponib</w:t>
                      </w:r>
                      <w:r w:rsidR="008D64C9"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le pour option d'alarme ou de report de défauts.</w:t>
                      </w:r>
                    </w:p>
                    <w:p w:rsidR="008D64C9" w:rsidRPr="008D64C9" w:rsidRDefault="00FF662A" w:rsidP="00645A1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Cambria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Relais pour pompe submersible optionnelle (pompe de citerne).</w:t>
                      </w:r>
                    </w:p>
                    <w:p w:rsidR="000548C9" w:rsidRDefault="000548C9" w:rsidP="008D64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D64C9" w:rsidRDefault="008F53EC" w:rsidP="008D64C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 manière générale le gestionnaire devra ré</w:t>
                      </w:r>
                      <w:r w:rsid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pondre aux </w:t>
                      </w:r>
                      <w:r w:rsidR="00BF29F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exigences suivantes :</w:t>
                      </w:r>
                    </w:p>
                    <w:p w:rsidR="008D64C9" w:rsidRPr="008D64C9" w:rsidRDefault="008F53EC" w:rsidP="008D64C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Plage température du fluide de 3 à 30°C.</w:t>
                      </w:r>
                    </w:p>
                    <w:p w:rsidR="008D64C9" w:rsidRPr="008D64C9" w:rsidRDefault="008F53EC" w:rsidP="008D64C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Plage de température ambiante de 5 à 40°.</w:t>
                      </w:r>
                    </w:p>
                    <w:p w:rsidR="008D64C9" w:rsidRPr="008D64C9" w:rsidRDefault="008F53EC" w:rsidP="008D64C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Classe de protection : IPX4</w:t>
                      </w:r>
                      <w:r w:rsidR="007C1E3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D64C9" w:rsidRPr="008D64C9" w:rsidRDefault="008F53EC" w:rsidP="008D64C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Moteur avec sonde intégrée de protection thermique</w:t>
                      </w:r>
                      <w:r w:rsidR="007C1E3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D64C9" w:rsidRPr="008D64C9" w:rsidRDefault="008F53EC" w:rsidP="008D64C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Pression de service max. : 8 </w:t>
                      </w:r>
                      <w:r w:rsidR="00EC14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b.</w:t>
                      </w:r>
                    </w:p>
                    <w:p w:rsidR="008D64C9" w:rsidRPr="008D64C9" w:rsidRDefault="008F53EC" w:rsidP="008D64C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Pression de déclenchement : 1,5 </w:t>
                      </w:r>
                      <w:r w:rsidR="00EC14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b.</w:t>
                      </w:r>
                    </w:p>
                    <w:p w:rsidR="008D64C9" w:rsidRPr="008D64C9" w:rsidRDefault="008F53EC" w:rsidP="008D64C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Hauteur d'aspiration max. : 8 m</w:t>
                      </w:r>
                      <w:r w:rsidR="00645A19"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45A19" w:rsidRPr="008D64C9" w:rsidRDefault="00645A19" w:rsidP="008D64C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Récupération d'eau de pluie entièrement automatique.</w:t>
                      </w:r>
                    </w:p>
                    <w:p w:rsidR="00645A19" w:rsidRPr="008D64C9" w:rsidRDefault="00645A19" w:rsidP="008D64C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Reports de marche et de défauts.</w:t>
                      </w:r>
                    </w:p>
                    <w:p w:rsidR="00645A19" w:rsidRPr="00091EFB" w:rsidRDefault="00645A19" w:rsidP="00645A19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Enregistrement des 10 dernières pannes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45A19" w:rsidRPr="00091EFB" w:rsidRDefault="00645A19" w:rsidP="00645A19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Renouvellement automatique de l'eau dans le réservoir de stockage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45A19" w:rsidRPr="000548C9" w:rsidRDefault="00645A19" w:rsidP="000548C9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color w:val="000000" w:themeColor="text1"/>
                        </w:rPr>
                      </w:pPr>
                      <w:r w:rsidRPr="00091EF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Affichage permanent du niveau de remplissage dans la citerne, pression de l'installation côté refoulement, état de fonctionnement de l'interface de commande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45A19" w:rsidRPr="00645A19" w:rsidRDefault="00645A19" w:rsidP="00645A19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645A19" w:rsidRPr="00645A19" w:rsidRDefault="00645A19" w:rsidP="00645A19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62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EF7987">
        <w:rPr>
          <w:rFonts w:ascii="BabyMine Plump" w:hAnsi="BabyMine Plump"/>
          <w:color w:val="BFBFBF" w:themeColor="background1" w:themeShade="BF"/>
          <w:sz w:val="36"/>
          <w:szCs w:val="36"/>
        </w:rPr>
        <w:t>g</w:t>
      </w:r>
      <w:r w:rsidR="00FF662A" w:rsidRPr="00091EFB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estionnaire </w:t>
      </w:r>
      <w:r w:rsidR="00FF662A">
        <w:rPr>
          <w:rFonts w:ascii="BabyMine Plump" w:hAnsi="BabyMine Plump"/>
          <w:color w:val="BFBFBF" w:themeColor="background1" w:themeShade="BF"/>
          <w:sz w:val="36"/>
          <w:szCs w:val="36"/>
        </w:rPr>
        <w:t>de récupération</w:t>
      </w:r>
      <w:r w:rsidR="00EF798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</w:t>
      </w:r>
      <w:r w:rsidR="00FF662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d’eau de pluie</w:t>
      </w:r>
      <w:r w:rsidR="00EF798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FF662A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FF662A" w:rsidRPr="00091EFB">
        <w:rPr>
          <w:rFonts w:ascii="BabyMine Plump" w:hAnsi="BabyMine Plump"/>
          <w:color w:val="BFBFBF" w:themeColor="background1" w:themeShade="BF"/>
          <w:sz w:val="36"/>
          <w:szCs w:val="36"/>
        </w:rPr>
        <w:t>RAIN3</w:t>
      </w:r>
    </w:p>
    <w:p w:rsidR="00FF662A" w:rsidRPr="00FC1440" w:rsidRDefault="00FF662A" w:rsidP="00FF662A">
      <w:pPr>
        <w:rPr>
          <w:sz w:val="52"/>
          <w:szCs w:val="52"/>
        </w:rPr>
      </w:pPr>
    </w:p>
    <w:p w:rsidR="006C6DA1" w:rsidRPr="00FC1440" w:rsidRDefault="006C6DA1">
      <w:pPr>
        <w:rPr>
          <w:sz w:val="52"/>
          <w:szCs w:val="52"/>
        </w:rPr>
      </w:pPr>
      <w:bookmarkStart w:id="0" w:name="_GoBack"/>
      <w:bookmarkEnd w:id="0"/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1C" w:rsidRDefault="00546D1C" w:rsidP="00DA3D8F">
      <w:r>
        <w:separator/>
      </w:r>
    </w:p>
  </w:endnote>
  <w:endnote w:type="continuationSeparator" w:id="0">
    <w:p w:rsidR="00546D1C" w:rsidRDefault="00546D1C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1C" w:rsidRDefault="00546D1C" w:rsidP="00DA3D8F">
      <w:r>
        <w:separator/>
      </w:r>
    </w:p>
  </w:footnote>
  <w:footnote w:type="continuationSeparator" w:id="0">
    <w:p w:rsidR="00546D1C" w:rsidRDefault="00546D1C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2551E"/>
    <w:multiLevelType w:val="hybridMultilevel"/>
    <w:tmpl w:val="472829C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2F9A5EFC"/>
    <w:multiLevelType w:val="hybridMultilevel"/>
    <w:tmpl w:val="5A40A03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AF4138D"/>
    <w:multiLevelType w:val="hybridMultilevel"/>
    <w:tmpl w:val="83165A7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386783"/>
    <w:multiLevelType w:val="hybridMultilevel"/>
    <w:tmpl w:val="B4F0D77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5"/>
  </w:num>
  <w:num w:numId="5">
    <w:abstractNumId w:val="6"/>
  </w:num>
  <w:num w:numId="6">
    <w:abstractNumId w:val="23"/>
  </w:num>
  <w:num w:numId="7">
    <w:abstractNumId w:val="14"/>
  </w:num>
  <w:num w:numId="8">
    <w:abstractNumId w:val="4"/>
  </w:num>
  <w:num w:numId="9">
    <w:abstractNumId w:val="15"/>
  </w:num>
  <w:num w:numId="10">
    <w:abstractNumId w:val="20"/>
  </w:num>
  <w:num w:numId="11">
    <w:abstractNumId w:val="21"/>
  </w:num>
  <w:num w:numId="12">
    <w:abstractNumId w:val="16"/>
  </w:num>
  <w:num w:numId="13">
    <w:abstractNumId w:val="17"/>
  </w:num>
  <w:num w:numId="14">
    <w:abstractNumId w:val="10"/>
  </w:num>
  <w:num w:numId="15">
    <w:abstractNumId w:val="3"/>
  </w:num>
  <w:num w:numId="16">
    <w:abstractNumId w:val="8"/>
  </w:num>
  <w:num w:numId="17">
    <w:abstractNumId w:val="11"/>
  </w:num>
  <w:num w:numId="18">
    <w:abstractNumId w:val="2"/>
  </w:num>
  <w:num w:numId="19">
    <w:abstractNumId w:val="13"/>
  </w:num>
  <w:num w:numId="20">
    <w:abstractNumId w:val="12"/>
  </w:num>
  <w:num w:numId="21">
    <w:abstractNumId w:val="7"/>
  </w:num>
  <w:num w:numId="22">
    <w:abstractNumId w:val="18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44D27"/>
    <w:rsid w:val="000548C9"/>
    <w:rsid w:val="000937DD"/>
    <w:rsid w:val="000A554F"/>
    <w:rsid w:val="0013596E"/>
    <w:rsid w:val="001522EB"/>
    <w:rsid w:val="00154F4F"/>
    <w:rsid w:val="00156595"/>
    <w:rsid w:val="001A0268"/>
    <w:rsid w:val="001C033F"/>
    <w:rsid w:val="00213812"/>
    <w:rsid w:val="00224F1B"/>
    <w:rsid w:val="00243E7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3F70AC"/>
    <w:rsid w:val="00421887"/>
    <w:rsid w:val="00421B0A"/>
    <w:rsid w:val="00432AA9"/>
    <w:rsid w:val="00444124"/>
    <w:rsid w:val="0045564E"/>
    <w:rsid w:val="004952DB"/>
    <w:rsid w:val="004C49A8"/>
    <w:rsid w:val="004D01B2"/>
    <w:rsid w:val="004E2B38"/>
    <w:rsid w:val="004E2F0B"/>
    <w:rsid w:val="004F1513"/>
    <w:rsid w:val="00535257"/>
    <w:rsid w:val="00546D1C"/>
    <w:rsid w:val="00555D0F"/>
    <w:rsid w:val="005762CA"/>
    <w:rsid w:val="005E7EFE"/>
    <w:rsid w:val="00611BA1"/>
    <w:rsid w:val="00645A19"/>
    <w:rsid w:val="00652D4D"/>
    <w:rsid w:val="006A6E08"/>
    <w:rsid w:val="006B14B5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C1E37"/>
    <w:rsid w:val="007E58C9"/>
    <w:rsid w:val="00806993"/>
    <w:rsid w:val="00810777"/>
    <w:rsid w:val="00860176"/>
    <w:rsid w:val="00860BE3"/>
    <w:rsid w:val="008A059D"/>
    <w:rsid w:val="008A1876"/>
    <w:rsid w:val="008A65F7"/>
    <w:rsid w:val="008B1DD1"/>
    <w:rsid w:val="008C024C"/>
    <w:rsid w:val="008C4031"/>
    <w:rsid w:val="008D64C9"/>
    <w:rsid w:val="008E129C"/>
    <w:rsid w:val="008F53EC"/>
    <w:rsid w:val="00904D79"/>
    <w:rsid w:val="00924702"/>
    <w:rsid w:val="00953881"/>
    <w:rsid w:val="009540E7"/>
    <w:rsid w:val="00971C72"/>
    <w:rsid w:val="00987E9A"/>
    <w:rsid w:val="009B156F"/>
    <w:rsid w:val="00A21253"/>
    <w:rsid w:val="00A255EF"/>
    <w:rsid w:val="00AE1D4E"/>
    <w:rsid w:val="00AE7E7C"/>
    <w:rsid w:val="00B62D76"/>
    <w:rsid w:val="00BB2544"/>
    <w:rsid w:val="00BB74C9"/>
    <w:rsid w:val="00BD17C4"/>
    <w:rsid w:val="00BF29F8"/>
    <w:rsid w:val="00C43933"/>
    <w:rsid w:val="00C545BE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B5503"/>
    <w:rsid w:val="00EC14A4"/>
    <w:rsid w:val="00ED5A00"/>
    <w:rsid w:val="00ED6AA9"/>
    <w:rsid w:val="00EF7987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0E4D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2032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15</cp:revision>
  <dcterms:created xsi:type="dcterms:W3CDTF">2020-07-07T13:38:00Z</dcterms:created>
  <dcterms:modified xsi:type="dcterms:W3CDTF">2020-09-03T08:09:00Z</dcterms:modified>
</cp:coreProperties>
</file>