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A167E0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A5513C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5030470</wp:posOffset>
            </wp:positionH>
            <wp:positionV relativeFrom="paragraph">
              <wp:posOffset>253365</wp:posOffset>
            </wp:positionV>
            <wp:extent cx="1119505" cy="1148715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1950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5162" w:rsidRPr="00C36B43" w:rsidRDefault="00DA3D8F" w:rsidP="00675162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302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E4D" w:rsidRDefault="007D2E4D" w:rsidP="00A167E0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La station de relevage sera de </w:t>
                            </w:r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marque </w:t>
                            </w:r>
                            <w:proofErr w:type="spellStart"/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Drain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Lift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4B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WS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40/50</w:t>
                            </w:r>
                            <w:r w:rsidR="0003733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-D</w:t>
                            </w:r>
                            <w:r w:rsidR="0003733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) équipée d’une ou deux pompes.</w:t>
                            </w:r>
                          </w:p>
                          <w:p w:rsidR="007D2E4D" w:rsidRDefault="007D2E4D" w:rsidP="007D2E4D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Garantie constructeur de 2 ans.</w:t>
                            </w:r>
                          </w:p>
                          <w:p w:rsidR="007D2E4D" w:rsidRDefault="007D2E4D" w:rsidP="007D2E4D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</w:p>
                          <w:p w:rsidR="007D2E4D" w:rsidRPr="007D2E4D" w:rsidRDefault="007D2E4D" w:rsidP="007D2E4D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7D2E4D" w:rsidRPr="00A167E0" w:rsidRDefault="00A167E0" w:rsidP="00A167E0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167E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7D2E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tation </w:t>
                            </w:r>
                            <w:r w:rsidRPr="00A167E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relevage </w:t>
                            </w:r>
                            <w:r w:rsidR="007D2E4D" w:rsidRPr="00A167E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complèt</w:t>
                            </w:r>
                            <w:r w:rsidR="007D2E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Pr="00A167E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pour le </w:t>
                            </w:r>
                            <w:r w:rsidR="0006522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pompage </w:t>
                            </w:r>
                            <w:r w:rsidR="007D2E4D" w:rsidRPr="007D2E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d'eaux chargées en matières fécales (normes EN</w:t>
                            </w:r>
                            <w:r w:rsidR="007D2E4D" w:rsidRPr="00D605C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12050-1</w:t>
                            </w:r>
                            <w:r w:rsidR="007D2E4D" w:rsidRPr="007D2E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et EN12050-2) préalablement épurées qui ne peuvent pas être conduites aux égouts grâce à l'inclinaison naturelle et pour le drainage d'éléments situés sous le niveau de reflux.</w:t>
                            </w:r>
                          </w:p>
                          <w:p w:rsidR="00A167E0" w:rsidRPr="00A34B87" w:rsidRDefault="007D2E4D" w:rsidP="00A167E0">
                            <w:pPr>
                              <w:rPr>
                                <w:rFonts w:ascii="WILOPlusFMRegular" w:hAnsi="WILOPlusFMRegular" w:cs="Arial"/>
                                <w:color w:val="505050"/>
                              </w:rPr>
                            </w:pPr>
                            <w:r w:rsidRPr="007D2E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L'installation peut être aussi bien installée dans des bâtiments comme station de relevage qu'en dehors du bâtiment dans la terre comme cuve</w:t>
                            </w:r>
                            <w:r>
                              <w:rPr>
                                <w:rFonts w:ascii="WILOPlusFMRegular" w:hAnsi="WILOPlusFMRegular" w:cs="Arial"/>
                                <w:color w:val="505050"/>
                              </w:rPr>
                              <w:t>.</w:t>
                            </w:r>
                          </w:p>
                          <w:p w:rsidR="00A167E0" w:rsidRPr="00A167E0" w:rsidRDefault="00A167E0" w:rsidP="00A34B87">
                            <w:pPr>
                              <w:pStyle w:val="Sansinterligne"/>
                              <w:jc w:val="both"/>
                              <w:rPr>
                                <w:color w:val="000000"/>
                              </w:rPr>
                            </w:pPr>
                            <w:r w:rsidRPr="00A167E0">
                              <w:rPr>
                                <w:color w:val="000000"/>
                              </w:rPr>
                              <w:t>Pré montage des systèmes de tuyauterie avec clapet anti-reto</w:t>
                            </w:r>
                            <w:r w:rsidR="00A34B87">
                              <w:rPr>
                                <w:color w:val="000000"/>
                              </w:rPr>
                              <w:t>ur, vannes et griffe d’accroche.</w:t>
                            </w:r>
                          </w:p>
                          <w:p w:rsidR="00A167E0" w:rsidRPr="00A167E0" w:rsidRDefault="007D2E4D" w:rsidP="00A167E0">
                            <w:pPr>
                              <w:pStyle w:val="Sansinterligne"/>
                              <w:jc w:val="both"/>
                              <w:rPr>
                                <w:color w:val="000000"/>
                              </w:rPr>
                            </w:pPr>
                            <w:r w:rsidRPr="00A167E0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tation </w:t>
                            </w:r>
                            <w:r w:rsidRPr="00A167E0">
                              <w:rPr>
                                <w:color w:val="000000"/>
                              </w:rPr>
                              <w:t xml:space="preserve">de relevage </w:t>
                            </w:r>
                            <w:r>
                              <w:rPr>
                                <w:color w:val="000000"/>
                              </w:rPr>
                              <w:t xml:space="preserve">équipée de </w:t>
                            </w:r>
                            <w:r w:rsidRPr="00E813DC">
                              <w:rPr>
                                <w:color w:val="000000"/>
                              </w:rPr>
                              <w:t xml:space="preserve">pompes submersibles de type </w:t>
                            </w:r>
                            <w:proofErr w:type="spellStart"/>
                            <w:r w:rsidR="0003733F">
                              <w:rPr>
                                <w:color w:val="000000"/>
                              </w:rPr>
                              <w:t>Rexa</w:t>
                            </w:r>
                            <w:proofErr w:type="spellEnd"/>
                            <w:r w:rsidR="0003733F">
                              <w:rPr>
                                <w:color w:val="000000"/>
                              </w:rPr>
                              <w:t xml:space="preserve"> CUT ou </w:t>
                            </w:r>
                            <w:proofErr w:type="spellStart"/>
                            <w:r w:rsidR="0003733F">
                              <w:rPr>
                                <w:color w:val="000000"/>
                              </w:rPr>
                              <w:t>Rexa</w:t>
                            </w:r>
                            <w:proofErr w:type="spellEnd"/>
                            <w:r w:rsidR="0003733F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UNI, coffret de commande W-CTRL-EC </w:t>
                            </w:r>
                            <w:r w:rsidR="00C64F0A">
                              <w:rPr>
                                <w:color w:val="000000"/>
                              </w:rPr>
                              <w:t xml:space="preserve">pour les modèles </w:t>
                            </w:r>
                            <w:r w:rsidR="00C64F0A" w:rsidRPr="0050409E">
                              <w:rPr>
                                <w:color w:val="000000"/>
                              </w:rPr>
                              <w:t xml:space="preserve">avec pompe à courant triphasé et </w:t>
                            </w:r>
                            <w:r w:rsidR="00C64F0A">
                              <w:rPr>
                                <w:color w:val="000000"/>
                              </w:rPr>
                              <w:t xml:space="preserve">station à double pompe </w:t>
                            </w:r>
                            <w:r w:rsidRPr="00E813DC">
                              <w:rPr>
                                <w:color w:val="000000"/>
                              </w:rPr>
                              <w:t>permettant la mis</w:t>
                            </w:r>
                            <w:r w:rsidR="00C64F0A">
                              <w:rPr>
                                <w:color w:val="000000"/>
                              </w:rPr>
                              <w:t xml:space="preserve">e en marche et arrêt des pompes. </w:t>
                            </w:r>
                            <w:r w:rsidR="00C64F0A" w:rsidRPr="00C64F0A">
                              <w:rPr>
                                <w:color w:val="000000"/>
                              </w:rPr>
                              <w:t>Commande des pompes par sonde de niveau pour le modèle station à double pompe</w:t>
                            </w:r>
                            <w:r w:rsidR="00C64F0A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A167E0" w:rsidRPr="00A167E0" w:rsidRDefault="00A167E0" w:rsidP="00A167E0">
                            <w:pPr>
                              <w:pStyle w:val="Sansinterligne"/>
                              <w:jc w:val="both"/>
                              <w:rPr>
                                <w:color w:val="000000"/>
                              </w:rPr>
                            </w:pPr>
                            <w:r w:rsidRPr="00A167E0">
                              <w:rPr>
                                <w:color w:val="000000"/>
                              </w:rPr>
                              <w:t>Cuve autoporteuse pour une installation hors</w:t>
                            </w:r>
                            <w:r w:rsidR="00DE522E">
                              <w:rPr>
                                <w:color w:val="000000"/>
                              </w:rPr>
                              <w:t>-</w:t>
                            </w:r>
                            <w:r w:rsidRPr="00A167E0">
                              <w:rPr>
                                <w:color w:val="000000"/>
                              </w:rPr>
                              <w:t>sol et une meilleure résistance aux poussées et écrasement en</w:t>
                            </w:r>
                            <w:r w:rsidR="00DE522E">
                              <w:rPr>
                                <w:color w:val="000000"/>
                              </w:rPr>
                              <w:t xml:space="preserve"> mise en œuvre enterrée.</w:t>
                            </w:r>
                          </w:p>
                          <w:p w:rsidR="00A167E0" w:rsidRPr="00A167E0" w:rsidRDefault="00A167E0" w:rsidP="00A167E0">
                            <w:pPr>
                              <w:pStyle w:val="Sansinterligne"/>
                              <w:jc w:val="both"/>
                              <w:rPr>
                                <w:color w:val="000000"/>
                              </w:rPr>
                            </w:pPr>
                            <w:r w:rsidRPr="00A167E0">
                              <w:rPr>
                                <w:color w:val="000000"/>
                              </w:rPr>
                              <w:t>Livré avec couvercle, joints correspondants, fixation au sol, joint d'alimentation et petits accessoires. Alimentation à sélecti</w:t>
                            </w:r>
                            <w:r w:rsidR="00DE522E">
                              <w:rPr>
                                <w:color w:val="000000"/>
                              </w:rPr>
                              <w:t>onner librement jusqu'à DN 150.</w:t>
                            </w:r>
                          </w:p>
                          <w:p w:rsidR="00A167E0" w:rsidRPr="00A167E0" w:rsidRDefault="00A167E0" w:rsidP="00A167E0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A167E0" w:rsidRDefault="007D2E4D" w:rsidP="00A34B87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6B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la station</w:t>
                            </w:r>
                            <w:r w:rsidR="00A34B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devra </w:t>
                            </w:r>
                            <w:r w:rsidRPr="00196B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répondre aux exigences suivantes : </w:t>
                            </w:r>
                          </w:p>
                          <w:p w:rsidR="00A34B87" w:rsidRPr="00A34B87" w:rsidRDefault="00A34B87" w:rsidP="00A34B87">
                            <w:pPr>
                              <w:pStyle w:val="Default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A34B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Plage de température </w:t>
                            </w:r>
                            <w:r w:rsidR="00C64F0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du fluide </w:t>
                            </w:r>
                            <w:r w:rsidRPr="00A34B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0</w:t>
                            </w:r>
                            <w:r w:rsidR="00AF2A7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°C à 40°C </w:t>
                            </w:r>
                            <w:r w:rsidR="00AF2A76" w:rsidRPr="002E679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et pouvant accepter une température de fluide de 60°C pendant 3 minutes.</w:t>
                            </w:r>
                          </w:p>
                          <w:p w:rsidR="00DE522E" w:rsidRDefault="00A34B87" w:rsidP="00DE522E">
                            <w:pPr>
                              <w:pStyle w:val="Default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Volume de cuve de 250 litres </w:t>
                            </w:r>
                            <w:r w:rsidR="00DE522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our les versions pompes simples ou 400 litres pour les versions pompes doubles.</w:t>
                            </w:r>
                          </w:p>
                          <w:p w:rsidR="00DE522E" w:rsidRPr="00DE522E" w:rsidRDefault="00686F60" w:rsidP="00DE522E">
                            <w:pPr>
                              <w:pStyle w:val="Default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Cuve en polypropylène</w:t>
                            </w:r>
                            <w:r w:rsidR="00DE522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  <w:r w:rsidR="00DE522E" w:rsidRPr="00DE522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167E0" w:rsidRPr="00A167E0" w:rsidRDefault="00A167E0" w:rsidP="00A167E0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A167E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Couvercle piétonnier 200 kg</w:t>
                            </w:r>
                            <w:r w:rsidR="00A34B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34B87" w:rsidRDefault="00DE522E" w:rsidP="00A34B87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Cuve auto</w:t>
                            </w:r>
                            <w:r w:rsidR="00A167E0" w:rsidRPr="00A167E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porteuse pour une installation hors</w:t>
                            </w:r>
                            <w:r w:rsidR="00A34B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-</w:t>
                            </w:r>
                            <w:r w:rsidR="00A167E0" w:rsidRPr="00A167E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sol si besoin.</w:t>
                            </w:r>
                          </w:p>
                          <w:p w:rsidR="00A167E0" w:rsidRPr="00A167E0" w:rsidRDefault="007D2E4D" w:rsidP="00A167E0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Canalisation acier </w:t>
                            </w:r>
                            <w:r w:rsidR="00A34B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316l (</w:t>
                            </w:r>
                            <w:r w:rsidR="00A34B87" w:rsidRPr="00A167E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1.4404)</w:t>
                            </w:r>
                            <w:r w:rsidR="00A167E0" w:rsidRPr="00A167E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, clapet anti retour fonte grise à passage intégral et vanne laiton</w:t>
                            </w:r>
                            <w:r w:rsidR="00A34B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167E0" w:rsidRPr="00A167E0" w:rsidRDefault="00A167E0" w:rsidP="00A167E0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A167E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Deux raccordements en entrée sur la cuve possible.</w:t>
                            </w:r>
                          </w:p>
                          <w:p w:rsidR="00A167E0" w:rsidRDefault="00C64F0A" w:rsidP="00A167E0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Commande des pompes </w:t>
                            </w:r>
                            <w:r w:rsidR="00A34B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par sonde de niveau pour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le modèle </w:t>
                            </w:r>
                            <w:r w:rsidRPr="00C64F0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station à double pompe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F2A76" w:rsidRDefault="00AF2A76" w:rsidP="00AF2A76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En option, pompe à main de vidange.</w:t>
                            </w:r>
                          </w:p>
                          <w:p w:rsidR="00AF2A76" w:rsidRPr="00AF2A76" w:rsidRDefault="00AF2A76" w:rsidP="00AF2A76">
                            <w:pPr>
                              <w:pStyle w:val="Default"/>
                              <w:ind w:left="1068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C568EF" w:rsidRDefault="00C568EF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A34B87" w:rsidRDefault="00A34B87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A34B87" w:rsidRDefault="00A34B87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A34B87" w:rsidRDefault="00A34B87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A34B87" w:rsidRDefault="00A34B87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A34B87" w:rsidRDefault="00A34B87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A34B87" w:rsidRDefault="00A34B87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A34B87" w:rsidRDefault="00A34B87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A34B87" w:rsidRDefault="00A34B87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A34B87" w:rsidRDefault="00A34B87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A34B87" w:rsidRDefault="00A34B87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A34B87" w:rsidRDefault="00A34B87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A34B87" w:rsidRPr="00061413" w:rsidRDefault="00A34B87" w:rsidP="0068762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7D2E4D" w:rsidRDefault="007D2E4D" w:rsidP="00A167E0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La station de relevage sera de </w:t>
                      </w:r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marque </w:t>
                      </w:r>
                      <w:proofErr w:type="spellStart"/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Drain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Lift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A34B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WS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40/50</w:t>
                      </w:r>
                      <w:r w:rsidR="0003733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-D</w:t>
                      </w:r>
                      <w:r w:rsidR="0003733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) équipée d’une ou deux pompes.</w:t>
                      </w:r>
                    </w:p>
                    <w:p w:rsidR="007D2E4D" w:rsidRDefault="007D2E4D" w:rsidP="007D2E4D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Garantie constructeur de 2 ans.</w:t>
                      </w:r>
                    </w:p>
                    <w:p w:rsidR="007D2E4D" w:rsidRDefault="007D2E4D" w:rsidP="007D2E4D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</w:p>
                    <w:p w:rsidR="007D2E4D" w:rsidRPr="007D2E4D" w:rsidRDefault="007D2E4D" w:rsidP="007D2E4D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7D2E4D" w:rsidRPr="00A167E0" w:rsidRDefault="00A167E0" w:rsidP="00A167E0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A167E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7D2E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tation </w:t>
                      </w:r>
                      <w:r w:rsidRPr="00A167E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relevage </w:t>
                      </w:r>
                      <w:r w:rsidR="007D2E4D" w:rsidRPr="00A167E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complèt</w:t>
                      </w:r>
                      <w:r w:rsidR="007D2E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Pr="00A167E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pour le </w:t>
                      </w:r>
                      <w:r w:rsidR="0006522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pompage </w:t>
                      </w:r>
                      <w:r w:rsidR="007D2E4D" w:rsidRPr="007D2E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d'eaux chargées en matières fécales (normes EN</w:t>
                      </w:r>
                      <w:r w:rsidR="007D2E4D" w:rsidRPr="00D605C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12050-1</w:t>
                      </w:r>
                      <w:r w:rsidR="007D2E4D" w:rsidRPr="007D2E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et EN12050-2) préalablement épurées qui ne peuvent pas être conduites aux égouts grâce à l'inclinaison naturelle et pour le drainage d'éléments situés sous le niveau de reflux.</w:t>
                      </w:r>
                    </w:p>
                    <w:p w:rsidR="00A167E0" w:rsidRPr="00A34B87" w:rsidRDefault="007D2E4D" w:rsidP="00A167E0">
                      <w:pPr>
                        <w:rPr>
                          <w:rFonts w:ascii="WILOPlusFMRegular" w:hAnsi="WILOPlusFMRegular" w:cs="Arial"/>
                          <w:color w:val="505050"/>
                        </w:rPr>
                      </w:pPr>
                      <w:r w:rsidRPr="007D2E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L'installation peut être aussi bien installée dans des bâtiments comme station de relevage qu'en dehors du bâtiment dans la terre comme cuve</w:t>
                      </w:r>
                      <w:r>
                        <w:rPr>
                          <w:rFonts w:ascii="WILOPlusFMRegular" w:hAnsi="WILOPlusFMRegular" w:cs="Arial"/>
                          <w:color w:val="505050"/>
                        </w:rPr>
                        <w:t>.</w:t>
                      </w:r>
                    </w:p>
                    <w:p w:rsidR="00A167E0" w:rsidRPr="00A167E0" w:rsidRDefault="00A167E0" w:rsidP="00A34B87">
                      <w:pPr>
                        <w:pStyle w:val="Sansinterligne"/>
                        <w:jc w:val="both"/>
                        <w:rPr>
                          <w:color w:val="000000"/>
                        </w:rPr>
                      </w:pPr>
                      <w:r w:rsidRPr="00A167E0">
                        <w:rPr>
                          <w:color w:val="000000"/>
                        </w:rPr>
                        <w:t>Pré montage des systèmes de tuyauterie avec clapet anti-reto</w:t>
                      </w:r>
                      <w:r w:rsidR="00A34B87">
                        <w:rPr>
                          <w:color w:val="000000"/>
                        </w:rPr>
                        <w:t>ur, vannes et griffe d’accroche.</w:t>
                      </w:r>
                    </w:p>
                    <w:p w:rsidR="00A167E0" w:rsidRPr="00A167E0" w:rsidRDefault="007D2E4D" w:rsidP="00A167E0">
                      <w:pPr>
                        <w:pStyle w:val="Sansinterligne"/>
                        <w:jc w:val="both"/>
                        <w:rPr>
                          <w:color w:val="000000"/>
                        </w:rPr>
                      </w:pPr>
                      <w:r w:rsidRPr="00A167E0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tation </w:t>
                      </w:r>
                      <w:r w:rsidRPr="00A167E0">
                        <w:rPr>
                          <w:color w:val="000000"/>
                        </w:rPr>
                        <w:t xml:space="preserve">de relevage </w:t>
                      </w:r>
                      <w:r>
                        <w:rPr>
                          <w:color w:val="000000"/>
                        </w:rPr>
                        <w:t xml:space="preserve">équipée de </w:t>
                      </w:r>
                      <w:r w:rsidRPr="00E813DC">
                        <w:rPr>
                          <w:color w:val="000000"/>
                        </w:rPr>
                        <w:t xml:space="preserve">pompes submersibles de type </w:t>
                      </w:r>
                      <w:proofErr w:type="spellStart"/>
                      <w:r w:rsidR="0003733F">
                        <w:rPr>
                          <w:color w:val="000000"/>
                        </w:rPr>
                        <w:t>Rexa</w:t>
                      </w:r>
                      <w:proofErr w:type="spellEnd"/>
                      <w:r w:rsidR="0003733F">
                        <w:rPr>
                          <w:color w:val="000000"/>
                        </w:rPr>
                        <w:t xml:space="preserve"> CUT ou </w:t>
                      </w:r>
                      <w:proofErr w:type="spellStart"/>
                      <w:r w:rsidR="0003733F">
                        <w:rPr>
                          <w:color w:val="000000"/>
                        </w:rPr>
                        <w:t>Rexa</w:t>
                      </w:r>
                      <w:proofErr w:type="spellEnd"/>
                      <w:r w:rsidR="0003733F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UNI, coffret de commande W-CTRL-EC </w:t>
                      </w:r>
                      <w:r w:rsidR="00C64F0A">
                        <w:rPr>
                          <w:color w:val="000000"/>
                        </w:rPr>
                        <w:t xml:space="preserve">pour les modèles </w:t>
                      </w:r>
                      <w:r w:rsidR="00C64F0A" w:rsidRPr="0050409E">
                        <w:rPr>
                          <w:color w:val="000000"/>
                        </w:rPr>
                        <w:t xml:space="preserve">avec pompe à courant triphasé et </w:t>
                      </w:r>
                      <w:r w:rsidR="00C64F0A">
                        <w:rPr>
                          <w:color w:val="000000"/>
                        </w:rPr>
                        <w:t xml:space="preserve">station à double pompe </w:t>
                      </w:r>
                      <w:r w:rsidRPr="00E813DC">
                        <w:rPr>
                          <w:color w:val="000000"/>
                        </w:rPr>
                        <w:t>permettant la mis</w:t>
                      </w:r>
                      <w:r w:rsidR="00C64F0A">
                        <w:rPr>
                          <w:color w:val="000000"/>
                        </w:rPr>
                        <w:t xml:space="preserve">e en marche et arrêt des pompes. </w:t>
                      </w:r>
                      <w:r w:rsidR="00C64F0A" w:rsidRPr="00C64F0A">
                        <w:rPr>
                          <w:color w:val="000000"/>
                        </w:rPr>
                        <w:t>Commande des pompes par sonde de niveau pour le modèle station à double pompe</w:t>
                      </w:r>
                      <w:r w:rsidR="00C64F0A">
                        <w:rPr>
                          <w:color w:val="000000"/>
                        </w:rPr>
                        <w:t>.</w:t>
                      </w:r>
                    </w:p>
                    <w:p w:rsidR="00A167E0" w:rsidRPr="00A167E0" w:rsidRDefault="00A167E0" w:rsidP="00A167E0">
                      <w:pPr>
                        <w:pStyle w:val="Sansinterligne"/>
                        <w:jc w:val="both"/>
                        <w:rPr>
                          <w:color w:val="000000"/>
                        </w:rPr>
                      </w:pPr>
                      <w:r w:rsidRPr="00A167E0">
                        <w:rPr>
                          <w:color w:val="000000"/>
                        </w:rPr>
                        <w:t>Cuve autoporteuse pour une installation hors</w:t>
                      </w:r>
                      <w:r w:rsidR="00DE522E">
                        <w:rPr>
                          <w:color w:val="000000"/>
                        </w:rPr>
                        <w:t>-</w:t>
                      </w:r>
                      <w:r w:rsidRPr="00A167E0">
                        <w:rPr>
                          <w:color w:val="000000"/>
                        </w:rPr>
                        <w:t>sol et une meilleure résistance aux poussées et écrasement en</w:t>
                      </w:r>
                      <w:r w:rsidR="00DE522E">
                        <w:rPr>
                          <w:color w:val="000000"/>
                        </w:rPr>
                        <w:t xml:space="preserve"> mise en œuvre enterrée.</w:t>
                      </w:r>
                    </w:p>
                    <w:p w:rsidR="00A167E0" w:rsidRPr="00A167E0" w:rsidRDefault="00A167E0" w:rsidP="00A167E0">
                      <w:pPr>
                        <w:pStyle w:val="Sansinterligne"/>
                        <w:jc w:val="both"/>
                        <w:rPr>
                          <w:color w:val="000000"/>
                        </w:rPr>
                      </w:pPr>
                      <w:r w:rsidRPr="00A167E0">
                        <w:rPr>
                          <w:color w:val="000000"/>
                        </w:rPr>
                        <w:t>Livré avec couvercle, joints correspondants, fixation au sol, joint d'alimentation et petits accessoires. Alimentation à sélecti</w:t>
                      </w:r>
                      <w:r w:rsidR="00DE522E">
                        <w:rPr>
                          <w:color w:val="000000"/>
                        </w:rPr>
                        <w:t>onner librement jusqu'à DN 150.</w:t>
                      </w:r>
                    </w:p>
                    <w:p w:rsidR="00A167E0" w:rsidRPr="00A167E0" w:rsidRDefault="00A167E0" w:rsidP="00A167E0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A167E0" w:rsidRDefault="007D2E4D" w:rsidP="00A34B87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196B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la station</w:t>
                      </w:r>
                      <w:r w:rsidR="00A34B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devra </w:t>
                      </w:r>
                      <w:r w:rsidRPr="00196B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répondre aux exigences suivantes : </w:t>
                      </w:r>
                    </w:p>
                    <w:p w:rsidR="00A34B87" w:rsidRPr="00A34B87" w:rsidRDefault="00A34B87" w:rsidP="00A34B87">
                      <w:pPr>
                        <w:pStyle w:val="Default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A34B87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Plage de température </w:t>
                      </w:r>
                      <w:r w:rsidR="00C64F0A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du fluide </w:t>
                      </w:r>
                      <w:r w:rsidRPr="00A34B87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0</w:t>
                      </w:r>
                      <w:r w:rsidR="00AF2A76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°C à 40°C </w:t>
                      </w:r>
                      <w:r w:rsidR="00AF2A76" w:rsidRPr="002E679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et pouvant accepter une température de fluide de 60°C pendant 3 minutes.</w:t>
                      </w:r>
                    </w:p>
                    <w:p w:rsidR="00DE522E" w:rsidRDefault="00A34B87" w:rsidP="00DE522E">
                      <w:pPr>
                        <w:pStyle w:val="Default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Volume de cuve de 250 litres </w:t>
                      </w:r>
                      <w:r w:rsidR="00DE522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our les versions pompes simples ou 400 litres pour les versions pompes doubles.</w:t>
                      </w:r>
                    </w:p>
                    <w:p w:rsidR="00DE522E" w:rsidRPr="00DE522E" w:rsidRDefault="00686F60" w:rsidP="00DE522E">
                      <w:pPr>
                        <w:pStyle w:val="Default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Cuve en polypropylène</w:t>
                      </w:r>
                      <w:r w:rsidR="00DE522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  <w:r w:rsidR="00DE522E" w:rsidRPr="00DE522E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167E0" w:rsidRPr="00A167E0" w:rsidRDefault="00A167E0" w:rsidP="00A167E0">
                      <w:pPr>
                        <w:pStyle w:val="Defaul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A167E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Couvercle piétonnier 200 kg</w:t>
                      </w:r>
                      <w:r w:rsidR="00A34B87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A34B87" w:rsidRDefault="00DE522E" w:rsidP="00A34B87">
                      <w:pPr>
                        <w:pStyle w:val="Defaul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Cuve auto</w:t>
                      </w:r>
                      <w:r w:rsidR="00A167E0" w:rsidRPr="00A167E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porteuse pour une installation hors</w:t>
                      </w:r>
                      <w:r w:rsidR="00A34B87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-</w:t>
                      </w:r>
                      <w:r w:rsidR="00A167E0" w:rsidRPr="00A167E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sol si besoin.</w:t>
                      </w:r>
                    </w:p>
                    <w:p w:rsidR="00A167E0" w:rsidRPr="00A167E0" w:rsidRDefault="007D2E4D" w:rsidP="00A167E0">
                      <w:pPr>
                        <w:pStyle w:val="Defaul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Canalisation acier </w:t>
                      </w:r>
                      <w:r w:rsidR="00A34B87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316l (</w:t>
                      </w:r>
                      <w:r w:rsidR="00A34B87" w:rsidRPr="00A167E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1.4404)</w:t>
                      </w:r>
                      <w:r w:rsidR="00A167E0" w:rsidRPr="00A167E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, clapet anti retour fonte grise à passage intégral et vanne laiton</w:t>
                      </w:r>
                      <w:r w:rsidR="00A34B87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A167E0" w:rsidRPr="00A167E0" w:rsidRDefault="00A167E0" w:rsidP="00A167E0">
                      <w:pPr>
                        <w:pStyle w:val="Defaul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A167E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Deux raccordements en entrée sur la cuve possible.</w:t>
                      </w:r>
                    </w:p>
                    <w:p w:rsidR="00A167E0" w:rsidRDefault="00C64F0A" w:rsidP="00A167E0">
                      <w:pPr>
                        <w:pStyle w:val="Defaul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Commande des pompes </w:t>
                      </w:r>
                      <w:r w:rsidR="00A34B87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par sonde de niveau pour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le modèle </w:t>
                      </w:r>
                      <w:r w:rsidRPr="00C64F0A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station à double pompe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AF2A76" w:rsidRDefault="00AF2A76" w:rsidP="00AF2A76">
                      <w:pPr>
                        <w:pStyle w:val="Default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En option, pompe à main de vidange.</w:t>
                      </w:r>
                    </w:p>
                    <w:p w:rsidR="00AF2A76" w:rsidRPr="00AF2A76" w:rsidRDefault="00AF2A76" w:rsidP="00AF2A76">
                      <w:pPr>
                        <w:pStyle w:val="Default"/>
                        <w:ind w:left="1068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C568EF" w:rsidRDefault="00C568EF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A34B87" w:rsidRDefault="00A34B87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A34B87" w:rsidRDefault="00A34B87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A34B87" w:rsidRDefault="00A34B87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A34B87" w:rsidRDefault="00A34B87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A34B87" w:rsidRDefault="00A34B87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A34B87" w:rsidRDefault="00A34B87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A34B87" w:rsidRDefault="00A34B87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A34B87" w:rsidRDefault="00A34B87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A34B87" w:rsidRDefault="00A34B87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A34B87" w:rsidRDefault="00A34B87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A34B87" w:rsidRDefault="00A34B87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A34B87" w:rsidRPr="00061413" w:rsidRDefault="00A34B87" w:rsidP="0068762C">
                      <w:pPr>
                        <w:pStyle w:val="Default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302A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68762C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station de relevage </w:t>
      </w:r>
    </w:p>
    <w:p w:rsidR="00A167E0" w:rsidRDefault="00A167E0" w:rsidP="00A167E0"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</w:rPr>
        <w:t>Wilo-DrainLift</w:t>
      </w:r>
      <w:proofErr w:type="spellEnd"/>
      <w:r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A34B8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WS </w:t>
      </w:r>
      <w:r>
        <w:rPr>
          <w:rFonts w:ascii="BabyMine Plump" w:hAnsi="BabyMine Plump"/>
          <w:color w:val="BFBFBF" w:themeColor="background1" w:themeShade="BF"/>
          <w:sz w:val="36"/>
          <w:szCs w:val="36"/>
        </w:rPr>
        <w:t>40-50(-D)</w:t>
      </w: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w:t xml:space="preserve"> </w:t>
      </w:r>
    </w:p>
    <w:p w:rsidR="00682482" w:rsidRDefault="00682482" w:rsidP="00675162"/>
    <w:p w:rsidR="006C6DA1" w:rsidRPr="009302AA" w:rsidRDefault="006C6DA1">
      <w:pPr>
        <w:rPr>
          <w:sz w:val="36"/>
          <w:szCs w:val="36"/>
        </w:rPr>
      </w:pPr>
    </w:p>
    <w:sectPr w:rsidR="006C6DA1" w:rsidRPr="009302AA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4E" w:rsidRDefault="00385A4E" w:rsidP="00DA3D8F">
      <w:r>
        <w:separator/>
      </w:r>
    </w:p>
  </w:endnote>
  <w:endnote w:type="continuationSeparator" w:id="0">
    <w:p w:rsidR="00385A4E" w:rsidRDefault="00385A4E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LOPlusGlobal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LOPlusGloba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WILOPlusFM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4E" w:rsidRDefault="00385A4E" w:rsidP="00DA3D8F">
      <w:r>
        <w:separator/>
      </w:r>
    </w:p>
  </w:footnote>
  <w:footnote w:type="continuationSeparator" w:id="0">
    <w:p w:rsidR="00385A4E" w:rsidRDefault="00385A4E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3D1"/>
    <w:multiLevelType w:val="hybridMultilevel"/>
    <w:tmpl w:val="32D22178"/>
    <w:lvl w:ilvl="0" w:tplc="B1E65B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23D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076C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EE4C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A842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ECAC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4E00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6075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2411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E8596D"/>
    <w:multiLevelType w:val="hybridMultilevel"/>
    <w:tmpl w:val="ACF49AFC"/>
    <w:lvl w:ilvl="0" w:tplc="B4CEF1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2B51"/>
    <w:multiLevelType w:val="hybridMultilevel"/>
    <w:tmpl w:val="B39E37AC"/>
    <w:lvl w:ilvl="0" w:tplc="9E1E783A">
      <w:numFmt w:val="bullet"/>
      <w:lvlText w:val="-"/>
      <w:lvlJc w:val="left"/>
      <w:pPr>
        <w:ind w:left="720" w:hanging="360"/>
      </w:pPr>
      <w:rPr>
        <w:rFonts w:ascii="WILOPlusGlobal-Regular" w:eastAsia="WILOPlusGlobal-Regular" w:hAnsi="WILOPlusGlobal-Bold" w:cs="WILOPlusGlobal-Regular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F6C46"/>
    <w:multiLevelType w:val="hybridMultilevel"/>
    <w:tmpl w:val="32DEE7E6"/>
    <w:lvl w:ilvl="0" w:tplc="DA6C23E4">
      <w:numFmt w:val="bullet"/>
      <w:lvlText w:val="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3516CEE"/>
    <w:multiLevelType w:val="hybridMultilevel"/>
    <w:tmpl w:val="72467DE0"/>
    <w:lvl w:ilvl="0" w:tplc="F1F26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24807"/>
    <w:multiLevelType w:val="hybridMultilevel"/>
    <w:tmpl w:val="F06ACB74"/>
    <w:lvl w:ilvl="0" w:tplc="B6D6A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0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5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2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E5CEC"/>
    <w:multiLevelType w:val="hybridMultilevel"/>
    <w:tmpl w:val="CFA6A1C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A0C99"/>
    <w:multiLevelType w:val="hybridMultilevel"/>
    <w:tmpl w:val="0680BB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75272B"/>
    <w:multiLevelType w:val="hybridMultilevel"/>
    <w:tmpl w:val="E180798E"/>
    <w:lvl w:ilvl="0" w:tplc="9FA8A1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A0A5D"/>
    <w:multiLevelType w:val="hybridMultilevel"/>
    <w:tmpl w:val="2B140A48"/>
    <w:lvl w:ilvl="0" w:tplc="24509A54"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A57CC"/>
    <w:multiLevelType w:val="hybridMultilevel"/>
    <w:tmpl w:val="E8CEE220"/>
    <w:lvl w:ilvl="0" w:tplc="67F6B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8B9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8E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F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8B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5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80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7"/>
  </w:num>
  <w:num w:numId="4">
    <w:abstractNumId w:val="7"/>
  </w:num>
  <w:num w:numId="5">
    <w:abstractNumId w:val="10"/>
  </w:num>
  <w:num w:numId="6">
    <w:abstractNumId w:val="30"/>
  </w:num>
  <w:num w:numId="7">
    <w:abstractNumId w:val="17"/>
  </w:num>
  <w:num w:numId="8">
    <w:abstractNumId w:val="6"/>
  </w:num>
  <w:num w:numId="9">
    <w:abstractNumId w:val="18"/>
  </w:num>
  <w:num w:numId="10">
    <w:abstractNumId w:val="24"/>
  </w:num>
  <w:num w:numId="11">
    <w:abstractNumId w:val="25"/>
  </w:num>
  <w:num w:numId="12">
    <w:abstractNumId w:val="20"/>
  </w:num>
  <w:num w:numId="13">
    <w:abstractNumId w:val="21"/>
  </w:num>
  <w:num w:numId="14">
    <w:abstractNumId w:val="12"/>
  </w:num>
  <w:num w:numId="15">
    <w:abstractNumId w:val="5"/>
  </w:num>
  <w:num w:numId="16">
    <w:abstractNumId w:val="11"/>
  </w:num>
  <w:num w:numId="17">
    <w:abstractNumId w:val="14"/>
  </w:num>
  <w:num w:numId="18">
    <w:abstractNumId w:val="4"/>
  </w:num>
  <w:num w:numId="19">
    <w:abstractNumId w:val="15"/>
  </w:num>
  <w:num w:numId="20">
    <w:abstractNumId w:val="2"/>
  </w:num>
  <w:num w:numId="21">
    <w:abstractNumId w:val="22"/>
  </w:num>
  <w:num w:numId="22">
    <w:abstractNumId w:val="13"/>
  </w:num>
  <w:num w:numId="23">
    <w:abstractNumId w:val="29"/>
  </w:num>
  <w:num w:numId="24">
    <w:abstractNumId w:val="28"/>
  </w:num>
  <w:num w:numId="25">
    <w:abstractNumId w:val="26"/>
  </w:num>
  <w:num w:numId="26">
    <w:abstractNumId w:val="23"/>
  </w:num>
  <w:num w:numId="27">
    <w:abstractNumId w:val="8"/>
  </w:num>
  <w:num w:numId="28">
    <w:abstractNumId w:val="9"/>
  </w:num>
  <w:num w:numId="29">
    <w:abstractNumId w:val="0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3733F"/>
    <w:rsid w:val="00061413"/>
    <w:rsid w:val="0006522A"/>
    <w:rsid w:val="000A554F"/>
    <w:rsid w:val="001143F1"/>
    <w:rsid w:val="0013596E"/>
    <w:rsid w:val="001522EB"/>
    <w:rsid w:val="00156595"/>
    <w:rsid w:val="001A0268"/>
    <w:rsid w:val="001C033F"/>
    <w:rsid w:val="001C0C1A"/>
    <w:rsid w:val="00213812"/>
    <w:rsid w:val="00224F1B"/>
    <w:rsid w:val="00243E7B"/>
    <w:rsid w:val="002801EB"/>
    <w:rsid w:val="002A2D70"/>
    <w:rsid w:val="002A4FEC"/>
    <w:rsid w:val="002C5E11"/>
    <w:rsid w:val="002F7CA1"/>
    <w:rsid w:val="00305248"/>
    <w:rsid w:val="00333960"/>
    <w:rsid w:val="00341D62"/>
    <w:rsid w:val="00343B4F"/>
    <w:rsid w:val="00385A4E"/>
    <w:rsid w:val="003A4750"/>
    <w:rsid w:val="003B4495"/>
    <w:rsid w:val="003B4547"/>
    <w:rsid w:val="003C51CE"/>
    <w:rsid w:val="003D4CAB"/>
    <w:rsid w:val="0041397E"/>
    <w:rsid w:val="00421887"/>
    <w:rsid w:val="00432AA9"/>
    <w:rsid w:val="00444124"/>
    <w:rsid w:val="0045564E"/>
    <w:rsid w:val="00466782"/>
    <w:rsid w:val="004952DB"/>
    <w:rsid w:val="004C49A8"/>
    <w:rsid w:val="004D4772"/>
    <w:rsid w:val="004E2F0B"/>
    <w:rsid w:val="004F1513"/>
    <w:rsid w:val="00555D0F"/>
    <w:rsid w:val="005762CA"/>
    <w:rsid w:val="005A502C"/>
    <w:rsid w:val="005C7200"/>
    <w:rsid w:val="005E7EFE"/>
    <w:rsid w:val="00601998"/>
    <w:rsid w:val="00611BA1"/>
    <w:rsid w:val="00652D4D"/>
    <w:rsid w:val="00675162"/>
    <w:rsid w:val="00682482"/>
    <w:rsid w:val="00686F60"/>
    <w:rsid w:val="0068762C"/>
    <w:rsid w:val="00692D36"/>
    <w:rsid w:val="006A6E08"/>
    <w:rsid w:val="006C425B"/>
    <w:rsid w:val="006C6DA1"/>
    <w:rsid w:val="00710DC4"/>
    <w:rsid w:val="007222B0"/>
    <w:rsid w:val="00740DB1"/>
    <w:rsid w:val="00785466"/>
    <w:rsid w:val="007A2842"/>
    <w:rsid w:val="007C10E9"/>
    <w:rsid w:val="007D2E4D"/>
    <w:rsid w:val="007E58C9"/>
    <w:rsid w:val="00806993"/>
    <w:rsid w:val="00860176"/>
    <w:rsid w:val="00860BE3"/>
    <w:rsid w:val="008877D0"/>
    <w:rsid w:val="008A1876"/>
    <w:rsid w:val="008A65F7"/>
    <w:rsid w:val="008B1DD1"/>
    <w:rsid w:val="008C024C"/>
    <w:rsid w:val="008C4031"/>
    <w:rsid w:val="008C6EA1"/>
    <w:rsid w:val="008D2853"/>
    <w:rsid w:val="008D6D16"/>
    <w:rsid w:val="008E129C"/>
    <w:rsid w:val="00904D79"/>
    <w:rsid w:val="00924702"/>
    <w:rsid w:val="009302AA"/>
    <w:rsid w:val="00971C72"/>
    <w:rsid w:val="00987E9A"/>
    <w:rsid w:val="009B156F"/>
    <w:rsid w:val="00A167E0"/>
    <w:rsid w:val="00A34B87"/>
    <w:rsid w:val="00A45D17"/>
    <w:rsid w:val="00A52065"/>
    <w:rsid w:val="00AE1BB4"/>
    <w:rsid w:val="00AE1D4E"/>
    <w:rsid w:val="00AE7E7C"/>
    <w:rsid w:val="00AF2A76"/>
    <w:rsid w:val="00BB74C9"/>
    <w:rsid w:val="00BC1DAE"/>
    <w:rsid w:val="00BD17C4"/>
    <w:rsid w:val="00C568EF"/>
    <w:rsid w:val="00C64F0A"/>
    <w:rsid w:val="00C95C0C"/>
    <w:rsid w:val="00C970D5"/>
    <w:rsid w:val="00CA6097"/>
    <w:rsid w:val="00CC3A48"/>
    <w:rsid w:val="00D76711"/>
    <w:rsid w:val="00D869D2"/>
    <w:rsid w:val="00D907ED"/>
    <w:rsid w:val="00DA3D8F"/>
    <w:rsid w:val="00DA4390"/>
    <w:rsid w:val="00DA5984"/>
    <w:rsid w:val="00DD3093"/>
    <w:rsid w:val="00DD62D3"/>
    <w:rsid w:val="00DD7845"/>
    <w:rsid w:val="00DE22F2"/>
    <w:rsid w:val="00DE522E"/>
    <w:rsid w:val="00E35C74"/>
    <w:rsid w:val="00E76A8E"/>
    <w:rsid w:val="00EB4995"/>
    <w:rsid w:val="00ED5A00"/>
    <w:rsid w:val="00F81246"/>
    <w:rsid w:val="00F967D0"/>
    <w:rsid w:val="00FA6EC7"/>
    <w:rsid w:val="00FC1440"/>
    <w:rsid w:val="00FC75F3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04D8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8</cp:revision>
  <dcterms:created xsi:type="dcterms:W3CDTF">2020-07-07T14:36:00Z</dcterms:created>
  <dcterms:modified xsi:type="dcterms:W3CDTF">2020-07-14T08:56:00Z</dcterms:modified>
</cp:coreProperties>
</file>