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4474C3">
      <w:pPr>
        <w:rPr>
          <w:rFonts w:ascii="BabyMine Plump" w:hAnsi="BabyMine Plump"/>
          <w:color w:val="BFBFBF" w:themeColor="background1" w:themeShade="BF"/>
          <w:sz w:val="68"/>
          <w:szCs w:val="68"/>
          <w:lang w:val="en-US"/>
        </w:rPr>
      </w:pPr>
      <w:r>
        <w:rPr>
          <w:rFonts w:ascii="Roboto" w:hAnsi="Roboto"/>
          <w:noProof/>
          <w:color w:val="2962FF"/>
          <w:lang w:eastAsia="fr-FR"/>
        </w:rPr>
        <w:drawing>
          <wp:anchor distT="0" distB="0" distL="114300" distR="114300" simplePos="0" relativeHeight="251662336" behindDoc="0" locked="0" layoutInCell="1" allowOverlap="1">
            <wp:simplePos x="0" y="0"/>
            <wp:positionH relativeFrom="column">
              <wp:posOffset>5509719</wp:posOffset>
            </wp:positionH>
            <wp:positionV relativeFrom="paragraph">
              <wp:posOffset>181069</wp:posOffset>
            </wp:positionV>
            <wp:extent cx="902677" cy="1411612"/>
            <wp:effectExtent l="0" t="0" r="0" b="0"/>
            <wp:wrapSquare wrapText="bothSides"/>
            <wp:docPr id="7" name="Image 7" descr="WILO Abwasser-Tauchmotorpumpe Drain MTC 32F39.16/30Ex, 400 V, 50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O Abwasser-Tauchmotorpumpe Drain MTC 32F39.16/30Ex, 400 V, 50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677" cy="1411612"/>
                    </a:xfrm>
                    <a:prstGeom prst="rect">
                      <a:avLst/>
                    </a:prstGeom>
                    <a:noFill/>
                    <a:ln>
                      <a:noFill/>
                    </a:ln>
                  </pic:spPr>
                </pic:pic>
              </a:graphicData>
            </a:graphic>
          </wp:anchor>
        </w:drawing>
      </w:r>
    </w:p>
    <w:p w:rsidR="00682482" w:rsidRDefault="00DA3D8F" w:rsidP="00682482">
      <w:pPr>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-646298</wp:posOffset>
                </wp:positionH>
                <wp:positionV relativeFrom="paragraph">
                  <wp:posOffset>1263612</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5A0177" w:rsidRDefault="005A0177" w:rsidP="005A0177">
                            <w:pPr>
                              <w:pStyle w:val="NormalWeb"/>
                              <w:spacing w:before="0" w:beforeAutospacing="0" w:after="0" w:afterAutospacing="0"/>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 xml:space="preserve">Les pompes submersibles seront de marque </w:t>
                            </w:r>
                            <w:proofErr w:type="spellStart"/>
                            <w:r>
                              <w:rPr>
                                <w:rFonts w:asciiTheme="minorHAnsi" w:eastAsiaTheme="minorHAnsi" w:hAnsiTheme="minorHAnsi" w:cstheme="minorHAnsi"/>
                                <w:color w:val="000000"/>
                                <w:sz w:val="22"/>
                                <w:szCs w:val="22"/>
                                <w:lang w:eastAsia="en-US"/>
                              </w:rPr>
                              <w:t>Wilo</w:t>
                            </w:r>
                            <w:proofErr w:type="spellEnd"/>
                            <w:r>
                              <w:rPr>
                                <w:rFonts w:asciiTheme="minorHAnsi" w:eastAsiaTheme="minorHAnsi" w:hAnsiTheme="minorHAnsi" w:cstheme="minorHAnsi"/>
                                <w:color w:val="000000"/>
                                <w:sz w:val="22"/>
                                <w:szCs w:val="22"/>
                                <w:lang w:eastAsia="en-US"/>
                              </w:rPr>
                              <w:t xml:space="preserve"> type </w:t>
                            </w:r>
                            <w:r w:rsidR="004474C3">
                              <w:rPr>
                                <w:rFonts w:asciiTheme="minorHAnsi" w:eastAsiaTheme="minorHAnsi" w:hAnsiTheme="minorHAnsi" w:cstheme="minorHAnsi"/>
                                <w:color w:val="000000"/>
                                <w:sz w:val="22"/>
                                <w:szCs w:val="22"/>
                                <w:lang w:eastAsia="en-US"/>
                              </w:rPr>
                              <w:t>Drain MTC.</w:t>
                            </w:r>
                          </w:p>
                          <w:p w:rsidR="005A0177" w:rsidRDefault="005A0177" w:rsidP="005A0177">
                            <w:pPr>
                              <w:pStyle w:val="Sansinterligne"/>
                              <w:rPr>
                                <w:color w:val="000000"/>
                              </w:rPr>
                            </w:pPr>
                            <w:r>
                              <w:rPr>
                                <w:color w:val="000000"/>
                              </w:rPr>
                              <w:t>Garantie constructeur de 2 ans.</w:t>
                            </w:r>
                          </w:p>
                          <w:p w:rsidR="005A0177" w:rsidRPr="005A0177" w:rsidRDefault="005A0177" w:rsidP="005A0177">
                            <w:pPr>
                              <w:pStyle w:val="NormalWeb"/>
                              <w:spacing w:before="0" w:beforeAutospacing="0" w:after="0" w:afterAutospacing="0"/>
                              <w:rPr>
                                <w:rFonts w:asciiTheme="minorHAnsi" w:eastAsiaTheme="minorHAnsi" w:hAnsiTheme="minorHAnsi" w:cstheme="minorHAnsi"/>
                                <w:color w:val="000000"/>
                                <w:sz w:val="22"/>
                                <w:szCs w:val="22"/>
                                <w:lang w:eastAsia="en-US"/>
                              </w:rPr>
                            </w:pPr>
                          </w:p>
                          <w:p w:rsidR="005A0177" w:rsidRDefault="005A0177" w:rsidP="005A0177">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4474C3" w:rsidRPr="004474C3" w:rsidRDefault="004474C3" w:rsidP="004474C3">
                            <w:pPr>
                              <w:pStyle w:val="Default"/>
                              <w:jc w:val="both"/>
                              <w:rPr>
                                <w:rFonts w:asciiTheme="minorHAnsi" w:hAnsiTheme="minorHAnsi" w:cstheme="minorHAnsi"/>
                                <w:sz w:val="22"/>
                                <w:szCs w:val="22"/>
                              </w:rPr>
                            </w:pPr>
                            <w:r w:rsidRPr="004474C3">
                              <w:rPr>
                                <w:rFonts w:asciiTheme="minorHAnsi" w:hAnsiTheme="minorHAnsi" w:cstheme="minorHAnsi"/>
                                <w:sz w:val="22"/>
                                <w:szCs w:val="22"/>
                              </w:rPr>
                              <w:t xml:space="preserve">Pompe submersible pour eaux chargées avec </w:t>
                            </w:r>
                            <w:proofErr w:type="spellStart"/>
                            <w:r w:rsidRPr="004474C3">
                              <w:rPr>
                                <w:rFonts w:asciiTheme="minorHAnsi" w:hAnsiTheme="minorHAnsi" w:cstheme="minorHAnsi"/>
                                <w:sz w:val="22"/>
                                <w:szCs w:val="22"/>
                              </w:rPr>
                              <w:t>dilacérateur</w:t>
                            </w:r>
                            <w:proofErr w:type="spellEnd"/>
                            <w:r w:rsidRPr="004474C3">
                              <w:rPr>
                                <w:rFonts w:asciiTheme="minorHAnsi" w:hAnsiTheme="minorHAnsi" w:cstheme="minorHAnsi"/>
                                <w:sz w:val="22"/>
                                <w:szCs w:val="22"/>
                              </w:rPr>
                              <w:t xml:space="preserve"> extérieur pour le relevage des eaux chargées en matières fécales ou non (norme EN 12056-1) sur des réseaux à fortes pertes de charges et grandes hauteurs géométriques.</w:t>
                            </w:r>
                          </w:p>
                          <w:p w:rsidR="004474C3" w:rsidRDefault="004474C3" w:rsidP="004474C3">
                            <w:pPr>
                              <w:pStyle w:val="Default"/>
                              <w:jc w:val="both"/>
                              <w:rPr>
                                <w:rFonts w:asciiTheme="minorHAnsi" w:hAnsiTheme="minorHAnsi" w:cstheme="minorBidi"/>
                                <w:sz w:val="22"/>
                                <w:szCs w:val="22"/>
                              </w:rPr>
                            </w:pPr>
                            <w:r>
                              <w:rPr>
                                <w:rFonts w:asciiTheme="minorHAnsi" w:hAnsiTheme="minorHAnsi" w:cstheme="minorBidi"/>
                                <w:sz w:val="22"/>
                                <w:szCs w:val="22"/>
                              </w:rPr>
                              <w:t xml:space="preserve">Roue multicanale avec </w:t>
                            </w:r>
                            <w:proofErr w:type="spellStart"/>
                            <w:r>
                              <w:rPr>
                                <w:rFonts w:asciiTheme="minorHAnsi" w:hAnsiTheme="minorHAnsi" w:cstheme="minorBidi"/>
                                <w:sz w:val="22"/>
                                <w:szCs w:val="22"/>
                              </w:rPr>
                              <w:t>dilacerateur</w:t>
                            </w:r>
                            <w:proofErr w:type="spellEnd"/>
                            <w:r>
                              <w:rPr>
                                <w:rFonts w:asciiTheme="minorHAnsi" w:hAnsiTheme="minorHAnsi" w:cstheme="minorBidi"/>
                                <w:sz w:val="22"/>
                                <w:szCs w:val="22"/>
                              </w:rPr>
                              <w:t xml:space="preserve"> extérieur permettant une homogénéisation mécanique du poste de relevage. Installation fixe sur pied d’assise. Démarrage direct ou en Etoile triangle sur les grosses puissances pour limiter les effets de pique d’intensité et de coup de béliers trop important au démarrage.</w:t>
                            </w:r>
                          </w:p>
                          <w:p w:rsidR="005A0177" w:rsidRPr="005A0177" w:rsidRDefault="005A0177" w:rsidP="005A0177">
                            <w:pPr>
                              <w:pStyle w:val="NormalWeb"/>
                              <w:spacing w:before="0" w:beforeAutospacing="0" w:after="0" w:afterAutospacing="0"/>
                              <w:rPr>
                                <w:rFonts w:asciiTheme="minorHAnsi" w:eastAsiaTheme="minorHAnsi" w:hAnsiTheme="minorHAnsi" w:cstheme="minorHAnsi"/>
                                <w:color w:val="000000"/>
                                <w:sz w:val="22"/>
                                <w:szCs w:val="22"/>
                                <w:lang w:eastAsia="en-US"/>
                              </w:rPr>
                            </w:pPr>
                          </w:p>
                          <w:p w:rsidR="005A0177" w:rsidRPr="007E58C9" w:rsidRDefault="005A0177" w:rsidP="005A0177">
                            <w:pPr>
                              <w:pStyle w:val="NormalWeb"/>
                              <w:spacing w:before="0" w:beforeAutospacing="0" w:after="0" w:afterAutospacing="0"/>
                              <w:jc w:val="both"/>
                              <w:rPr>
                                <w:rFonts w:asciiTheme="minorHAnsi" w:eastAsiaTheme="minorHAnsi" w:hAnsiTheme="minorHAnsi" w:cstheme="minorBidi"/>
                                <w:color w:val="000000"/>
                                <w:sz w:val="22"/>
                                <w:szCs w:val="22"/>
                                <w:u w:val="single"/>
                              </w:rPr>
                            </w:pPr>
                            <w:r w:rsidRPr="00F81246">
                              <w:rPr>
                                <w:rFonts w:asciiTheme="minorHAnsi" w:eastAsiaTheme="minorHAnsi" w:hAnsiTheme="minorHAnsi" w:cstheme="minorBidi"/>
                                <w:color w:val="000000"/>
                                <w:sz w:val="22"/>
                                <w:szCs w:val="22"/>
                                <w:u w:val="single"/>
                                <w:lang w:eastAsia="en-US"/>
                              </w:rPr>
                              <w:t xml:space="preserve">De manière générale les </w:t>
                            </w:r>
                            <w:r w:rsidR="00C34258">
                              <w:rPr>
                                <w:rFonts w:asciiTheme="minorHAnsi" w:eastAsiaTheme="minorHAnsi" w:hAnsiTheme="minorHAnsi" w:cstheme="minorBidi"/>
                                <w:color w:val="000000"/>
                                <w:sz w:val="22"/>
                                <w:szCs w:val="22"/>
                                <w:u w:val="single"/>
                                <w:lang w:eastAsia="en-US"/>
                              </w:rPr>
                              <w:t>pompes</w:t>
                            </w:r>
                            <w:r w:rsidRPr="00F81246">
                              <w:rPr>
                                <w:rFonts w:asciiTheme="minorHAnsi" w:eastAsiaTheme="minorHAnsi" w:hAnsiTheme="minorHAnsi" w:cstheme="minorBidi"/>
                                <w:color w:val="000000"/>
                                <w:sz w:val="22"/>
                                <w:szCs w:val="22"/>
                                <w:u w:val="single"/>
                                <w:lang w:eastAsia="en-US"/>
                              </w:rPr>
                              <w:t xml:space="preserve"> </w:t>
                            </w:r>
                            <w:r w:rsidRPr="00F81246">
                              <w:rPr>
                                <w:rFonts w:asciiTheme="minorHAnsi" w:eastAsiaTheme="minorHAnsi" w:hAnsiTheme="minorHAnsi" w:cstheme="minorBidi"/>
                                <w:color w:val="000000"/>
                                <w:sz w:val="22"/>
                                <w:szCs w:val="22"/>
                                <w:u w:val="single"/>
                              </w:rPr>
                              <w:t xml:space="preserve">devront répondre aux exigences suivantes : </w:t>
                            </w:r>
                          </w:p>
                          <w:p w:rsidR="004474C3" w:rsidRDefault="00A23AE5" w:rsidP="004474C3">
                            <w:pPr>
                              <w:pStyle w:val="Paragraphedeliste"/>
                              <w:numPr>
                                <w:ilvl w:val="1"/>
                                <w:numId w:val="24"/>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Roue multicanale, </w:t>
                            </w:r>
                            <w:proofErr w:type="spellStart"/>
                            <w:r>
                              <w:rPr>
                                <w:rFonts w:asciiTheme="minorHAnsi" w:eastAsiaTheme="minorHAnsi" w:hAnsiTheme="minorHAnsi" w:cstheme="minorBidi"/>
                                <w:color w:val="000000"/>
                                <w:sz w:val="22"/>
                                <w:szCs w:val="22"/>
                                <w:lang w:eastAsia="en-US"/>
                              </w:rPr>
                              <w:t>dilacé</w:t>
                            </w:r>
                            <w:r w:rsidR="004474C3">
                              <w:rPr>
                                <w:rFonts w:asciiTheme="minorHAnsi" w:eastAsiaTheme="minorHAnsi" w:hAnsiTheme="minorHAnsi" w:cstheme="minorBidi"/>
                                <w:color w:val="000000"/>
                                <w:sz w:val="22"/>
                                <w:szCs w:val="22"/>
                                <w:lang w:eastAsia="en-US"/>
                              </w:rPr>
                              <w:t>rateur</w:t>
                            </w:r>
                            <w:proofErr w:type="spellEnd"/>
                            <w:r w:rsidR="004474C3">
                              <w:rPr>
                                <w:rFonts w:asciiTheme="minorHAnsi" w:eastAsiaTheme="minorHAnsi" w:hAnsiTheme="minorHAnsi" w:cstheme="minorBidi"/>
                                <w:color w:val="000000"/>
                                <w:sz w:val="22"/>
                                <w:szCs w:val="22"/>
                                <w:lang w:eastAsia="en-US"/>
                              </w:rPr>
                              <w:t xml:space="preserve"> extérieur en acier inoxydable ou </w:t>
                            </w:r>
                            <w:proofErr w:type="spellStart"/>
                            <w:r w:rsidR="004474C3">
                              <w:rPr>
                                <w:rFonts w:asciiTheme="minorHAnsi" w:eastAsiaTheme="minorHAnsi" w:hAnsiTheme="minorHAnsi" w:cstheme="minorBidi"/>
                                <w:color w:val="000000"/>
                                <w:sz w:val="22"/>
                                <w:szCs w:val="22"/>
                                <w:lang w:eastAsia="en-US"/>
                              </w:rPr>
                              <w:t>Abrasit</w:t>
                            </w:r>
                            <w:proofErr w:type="spellEnd"/>
                            <w:r w:rsidR="004474C3">
                              <w:rPr>
                                <w:rFonts w:asciiTheme="minorHAnsi" w:eastAsiaTheme="minorHAnsi" w:hAnsiTheme="minorHAnsi" w:cstheme="minorBidi"/>
                                <w:color w:val="000000"/>
                                <w:sz w:val="22"/>
                                <w:szCs w:val="22"/>
                                <w:lang w:eastAsia="en-US"/>
                              </w:rPr>
                              <w:t xml:space="preserve"> sur demande</w:t>
                            </w:r>
                          </w:p>
                          <w:p w:rsidR="005A0177" w:rsidRDefault="005A0177" w:rsidP="005A0177">
                            <w:pPr>
                              <w:pStyle w:val="Paragraphedeliste"/>
                              <w:numPr>
                                <w:ilvl w:val="1"/>
                                <w:numId w:val="24"/>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4474C3" w:rsidRPr="004474C3" w:rsidRDefault="004474C3" w:rsidP="004474C3">
                            <w:pPr>
                              <w:pStyle w:val="Paragraphedeliste"/>
                              <w:numPr>
                                <w:ilvl w:val="1"/>
                                <w:numId w:val="24"/>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Nombre de démarrage max 20/h </w:t>
                            </w:r>
                          </w:p>
                          <w:p w:rsidR="005A0177" w:rsidRDefault="005A0177" w:rsidP="005A0177">
                            <w:pPr>
                              <w:pStyle w:val="Paragraphedeliste"/>
                              <w:numPr>
                                <w:ilvl w:val="1"/>
                                <w:numId w:val="24"/>
                              </w:numPr>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Granulométrie maximale de 4</w:t>
                            </w:r>
                            <w:r>
                              <w:rPr>
                                <w:rFonts w:asciiTheme="minorHAnsi" w:eastAsiaTheme="minorHAnsi" w:hAnsiTheme="minorHAnsi" w:cstheme="minorHAnsi"/>
                                <w:color w:val="000000"/>
                                <w:sz w:val="22"/>
                                <w:szCs w:val="22"/>
                                <w:lang w:eastAsia="en-US"/>
                              </w:rPr>
                              <w:t>0</w:t>
                            </w:r>
                            <w:r w:rsidRPr="005A0177">
                              <w:rPr>
                                <w:rFonts w:asciiTheme="minorHAnsi" w:eastAsiaTheme="minorHAnsi" w:hAnsiTheme="minorHAnsi" w:cstheme="minorHAnsi"/>
                                <w:color w:val="000000"/>
                                <w:sz w:val="22"/>
                                <w:szCs w:val="22"/>
                                <w:lang w:eastAsia="en-US"/>
                              </w:rPr>
                              <w:t xml:space="preserve"> </w:t>
                            </w:r>
                            <w:proofErr w:type="spellStart"/>
                            <w:r w:rsidRPr="005A0177">
                              <w:rPr>
                                <w:rFonts w:asciiTheme="minorHAnsi" w:eastAsiaTheme="minorHAnsi" w:hAnsiTheme="minorHAnsi" w:cstheme="minorHAnsi"/>
                                <w:color w:val="000000"/>
                                <w:sz w:val="22"/>
                                <w:szCs w:val="22"/>
                                <w:lang w:eastAsia="en-US"/>
                              </w:rPr>
                              <w:t>mm</w:t>
                            </w:r>
                            <w:r w:rsidR="00C52D16">
                              <w:rPr>
                                <w:rFonts w:asciiTheme="minorHAnsi" w:eastAsiaTheme="minorHAnsi" w:hAnsiTheme="minorHAnsi" w:cstheme="minorHAnsi"/>
                                <w:color w:val="000000"/>
                                <w:sz w:val="22"/>
                                <w:szCs w:val="22"/>
                                <w:lang w:eastAsia="en-US"/>
                              </w:rPr>
                              <w:t>.</w:t>
                            </w:r>
                            <w:proofErr w:type="spellEnd"/>
                          </w:p>
                          <w:p w:rsidR="009A2524" w:rsidRDefault="009A2524" w:rsidP="009A2524">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Corps de pompe</w:t>
                            </w:r>
                            <w:r w:rsidR="004474C3">
                              <w:rPr>
                                <w:rFonts w:asciiTheme="minorHAnsi" w:eastAsiaTheme="minorHAnsi" w:hAnsiTheme="minorHAnsi" w:cstheme="minorHAnsi"/>
                                <w:color w:val="000000"/>
                                <w:sz w:val="22"/>
                                <w:szCs w:val="22"/>
                                <w:lang w:eastAsia="en-US"/>
                              </w:rPr>
                              <w:t xml:space="preserve">, roue et carter en fonte grise, </w:t>
                            </w:r>
                            <w:r>
                              <w:rPr>
                                <w:rFonts w:asciiTheme="minorHAnsi" w:eastAsiaTheme="minorHAnsi" w:hAnsiTheme="minorHAnsi" w:cstheme="minorHAnsi"/>
                                <w:color w:val="000000"/>
                                <w:sz w:val="22"/>
                                <w:szCs w:val="22"/>
                                <w:lang w:eastAsia="en-US"/>
                              </w:rPr>
                              <w:t xml:space="preserve">arbre </w:t>
                            </w:r>
                            <w:r w:rsidR="004474C3">
                              <w:rPr>
                                <w:rFonts w:asciiTheme="minorHAnsi" w:eastAsiaTheme="minorHAnsi" w:hAnsiTheme="minorHAnsi" w:cstheme="minorHAnsi"/>
                                <w:color w:val="000000"/>
                                <w:sz w:val="22"/>
                                <w:szCs w:val="22"/>
                                <w:lang w:eastAsia="en-US"/>
                              </w:rPr>
                              <w:t xml:space="preserve">et </w:t>
                            </w:r>
                            <w:proofErr w:type="spellStart"/>
                            <w:r w:rsidR="004474C3">
                              <w:rPr>
                                <w:rFonts w:asciiTheme="minorHAnsi" w:eastAsiaTheme="minorHAnsi" w:hAnsiTheme="minorHAnsi" w:cstheme="minorHAnsi"/>
                                <w:color w:val="000000"/>
                                <w:sz w:val="22"/>
                                <w:szCs w:val="22"/>
                                <w:lang w:eastAsia="en-US"/>
                              </w:rPr>
                              <w:t>dilacérateur</w:t>
                            </w:r>
                            <w:proofErr w:type="spellEnd"/>
                            <w:r w:rsidR="004474C3">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en acier inoxydable</w:t>
                            </w:r>
                            <w:r w:rsidR="00C52D16">
                              <w:rPr>
                                <w:rFonts w:asciiTheme="minorHAnsi" w:eastAsiaTheme="minorHAnsi" w:hAnsiTheme="minorHAnsi" w:cstheme="minorHAnsi"/>
                                <w:color w:val="000000"/>
                                <w:sz w:val="22"/>
                                <w:szCs w:val="22"/>
                                <w:lang w:eastAsia="en-US"/>
                              </w:rPr>
                              <w:t>.</w:t>
                            </w:r>
                          </w:p>
                          <w:p w:rsidR="004474C3" w:rsidRDefault="004474C3" w:rsidP="004474C3">
                            <w:pPr>
                              <w:pStyle w:val="Paragraphedeliste"/>
                              <w:numPr>
                                <w:ilvl w:val="1"/>
                                <w:numId w:val="24"/>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Protection thermique à redémarrage automatique intégré</w:t>
                            </w:r>
                          </w:p>
                          <w:p w:rsidR="004474C3" w:rsidRPr="004474C3" w:rsidRDefault="004474C3" w:rsidP="004474C3">
                            <w:pPr>
                              <w:pStyle w:val="Paragraphedeliste"/>
                              <w:numPr>
                                <w:ilvl w:val="1"/>
                                <w:numId w:val="24"/>
                              </w:numPr>
                              <w:rPr>
                                <w:rFonts w:asciiTheme="minorHAnsi" w:eastAsiaTheme="minorHAnsi" w:hAnsiTheme="minorHAnsi" w:cstheme="minorBidi"/>
                                <w:color w:val="000000"/>
                                <w:sz w:val="22"/>
                                <w:szCs w:val="22"/>
                                <w:lang w:eastAsia="en-US"/>
                              </w:rPr>
                            </w:pPr>
                            <w:r w:rsidRPr="00D33DA6">
                              <w:rPr>
                                <w:rFonts w:asciiTheme="minorHAnsi" w:eastAsiaTheme="minorHAnsi" w:hAnsiTheme="minorHAnsi" w:cstheme="minorBidi"/>
                                <w:color w:val="000000"/>
                                <w:sz w:val="22"/>
                                <w:szCs w:val="22"/>
                                <w:lang w:eastAsia="en-US"/>
                              </w:rPr>
                              <w:t>Double étanchéité au passage de l’arbre</w:t>
                            </w:r>
                          </w:p>
                          <w:p w:rsidR="00A2774C" w:rsidRDefault="00A2774C" w:rsidP="005A0177">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Mode de fonctionnement immergé : S1</w:t>
                            </w:r>
                            <w:r w:rsidR="00C52D16">
                              <w:rPr>
                                <w:rFonts w:asciiTheme="minorHAnsi" w:eastAsiaTheme="minorHAnsi" w:hAnsiTheme="minorHAnsi" w:cstheme="minorHAnsi"/>
                                <w:color w:val="000000"/>
                                <w:sz w:val="22"/>
                                <w:szCs w:val="22"/>
                                <w:lang w:eastAsia="en-US"/>
                              </w:rPr>
                              <w:t>.</w:t>
                            </w:r>
                          </w:p>
                          <w:p w:rsidR="00A2774C" w:rsidRDefault="00A2774C" w:rsidP="00A2774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Mode de fonctionnement non immergé : </w:t>
                            </w:r>
                            <w:r w:rsidR="004474C3" w:rsidRPr="004474C3">
                              <w:rPr>
                                <w:rFonts w:asciiTheme="minorHAnsi" w:eastAsiaTheme="minorHAnsi" w:hAnsiTheme="minorHAnsi" w:cstheme="minorHAnsi"/>
                                <w:color w:val="000000"/>
                                <w:sz w:val="22"/>
                                <w:szCs w:val="22"/>
                                <w:lang w:eastAsia="en-US"/>
                              </w:rPr>
                              <w:t>S2-15 min ou S3 30%</w:t>
                            </w:r>
                            <w:r w:rsidR="004474C3">
                              <w:rPr>
                                <w:rFonts w:asciiTheme="minorHAnsi" w:eastAsiaTheme="minorHAnsi" w:hAnsiTheme="minorHAnsi" w:cstheme="minorHAnsi"/>
                                <w:color w:val="000000"/>
                                <w:sz w:val="22"/>
                                <w:szCs w:val="22"/>
                                <w:lang w:eastAsia="en-US"/>
                              </w:rPr>
                              <w:t>.</w:t>
                            </w:r>
                          </w:p>
                          <w:p w:rsidR="004474C3" w:rsidRDefault="004474C3" w:rsidP="004474C3">
                            <w:pPr>
                              <w:pStyle w:val="Paragraphedeliste"/>
                              <w:numPr>
                                <w:ilvl w:val="1"/>
                                <w:numId w:val="25"/>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Version ATEX en option</w:t>
                            </w:r>
                          </w:p>
                          <w:p w:rsidR="004474C3" w:rsidRDefault="004474C3" w:rsidP="004474C3">
                            <w:pPr>
                              <w:pStyle w:val="Paragraphedeliste"/>
                              <w:numPr>
                                <w:ilvl w:val="1"/>
                                <w:numId w:val="25"/>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Version A avec interrupteur à flotteur et fiche de protection </w:t>
                            </w:r>
                          </w:p>
                          <w:p w:rsidR="003D4CAB" w:rsidRPr="00F7758C" w:rsidRDefault="003D4CAB" w:rsidP="003D4CAB">
                            <w:pPr>
                              <w:pStyle w:val="Default"/>
                              <w:ind w:firstLine="708"/>
                              <w:rPr>
                                <w:rFonts w:asciiTheme="minorHAnsi" w:hAnsiTheme="minorHAnsi" w:cstheme="minorHAnsi"/>
                                <w:sz w:val="20"/>
                                <w:szCs w:val="22"/>
                              </w:rPr>
                            </w:pPr>
                          </w:p>
                          <w:p w:rsidR="00A2774C" w:rsidRDefault="00A2774C"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A2774C" w:rsidRDefault="00A2774C"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Pr="00D4734E" w:rsidRDefault="005A0177" w:rsidP="003D4CAB">
                            <w:pPr>
                              <w:pStyle w:val="Default"/>
                              <w:rPr>
                                <w:rFonts w:asciiTheme="minorHAnsi" w:hAnsiTheme="minorHAnsi" w:cstheme="minorBidi"/>
                                <w:sz w:val="22"/>
                                <w:szCs w:val="22"/>
                              </w:rPr>
                            </w:pPr>
                          </w:p>
                          <w:p w:rsidR="00652D4D" w:rsidRPr="00652D4D" w:rsidRDefault="00652D4D" w:rsidP="003B4495">
                            <w:pPr>
                              <w:ind w:firstLine="708"/>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margin-left:-50.9pt;margin-top:99.5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5A0177" w:rsidRDefault="005A0177" w:rsidP="005A0177">
                      <w:pPr>
                        <w:pStyle w:val="NormalWeb"/>
                        <w:spacing w:before="0" w:beforeAutospacing="0" w:after="0" w:afterAutospacing="0"/>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 xml:space="preserve">Les pompes submersibles seront de marque </w:t>
                      </w:r>
                      <w:proofErr w:type="spellStart"/>
                      <w:r>
                        <w:rPr>
                          <w:rFonts w:asciiTheme="minorHAnsi" w:eastAsiaTheme="minorHAnsi" w:hAnsiTheme="minorHAnsi" w:cstheme="minorHAnsi"/>
                          <w:color w:val="000000"/>
                          <w:sz w:val="22"/>
                          <w:szCs w:val="22"/>
                          <w:lang w:eastAsia="en-US"/>
                        </w:rPr>
                        <w:t>Wilo</w:t>
                      </w:r>
                      <w:proofErr w:type="spellEnd"/>
                      <w:r>
                        <w:rPr>
                          <w:rFonts w:asciiTheme="minorHAnsi" w:eastAsiaTheme="minorHAnsi" w:hAnsiTheme="minorHAnsi" w:cstheme="minorHAnsi"/>
                          <w:color w:val="000000"/>
                          <w:sz w:val="22"/>
                          <w:szCs w:val="22"/>
                          <w:lang w:eastAsia="en-US"/>
                        </w:rPr>
                        <w:t xml:space="preserve"> type </w:t>
                      </w:r>
                      <w:r w:rsidR="004474C3">
                        <w:rPr>
                          <w:rFonts w:asciiTheme="minorHAnsi" w:eastAsiaTheme="minorHAnsi" w:hAnsiTheme="minorHAnsi" w:cstheme="minorHAnsi"/>
                          <w:color w:val="000000"/>
                          <w:sz w:val="22"/>
                          <w:szCs w:val="22"/>
                          <w:lang w:eastAsia="en-US"/>
                        </w:rPr>
                        <w:t>Drain MTC.</w:t>
                      </w:r>
                    </w:p>
                    <w:p w:rsidR="005A0177" w:rsidRDefault="005A0177" w:rsidP="005A0177">
                      <w:pPr>
                        <w:pStyle w:val="Sansinterligne"/>
                        <w:rPr>
                          <w:color w:val="000000"/>
                        </w:rPr>
                      </w:pPr>
                      <w:r>
                        <w:rPr>
                          <w:color w:val="000000"/>
                        </w:rPr>
                        <w:t>Garantie constructeur de 2 ans.</w:t>
                      </w:r>
                    </w:p>
                    <w:p w:rsidR="005A0177" w:rsidRPr="005A0177" w:rsidRDefault="005A0177" w:rsidP="005A0177">
                      <w:pPr>
                        <w:pStyle w:val="NormalWeb"/>
                        <w:spacing w:before="0" w:beforeAutospacing="0" w:after="0" w:afterAutospacing="0"/>
                        <w:rPr>
                          <w:rFonts w:asciiTheme="minorHAnsi" w:eastAsiaTheme="minorHAnsi" w:hAnsiTheme="minorHAnsi" w:cstheme="minorHAnsi"/>
                          <w:color w:val="000000"/>
                          <w:sz w:val="22"/>
                          <w:szCs w:val="22"/>
                          <w:lang w:eastAsia="en-US"/>
                        </w:rPr>
                      </w:pPr>
                    </w:p>
                    <w:p w:rsidR="005A0177" w:rsidRDefault="005A0177" w:rsidP="005A0177">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4474C3" w:rsidRPr="004474C3" w:rsidRDefault="004474C3" w:rsidP="004474C3">
                      <w:pPr>
                        <w:pStyle w:val="Default"/>
                        <w:jc w:val="both"/>
                        <w:rPr>
                          <w:rFonts w:asciiTheme="minorHAnsi" w:hAnsiTheme="minorHAnsi" w:cstheme="minorHAnsi"/>
                          <w:sz w:val="22"/>
                          <w:szCs w:val="22"/>
                        </w:rPr>
                      </w:pPr>
                      <w:r w:rsidRPr="004474C3">
                        <w:rPr>
                          <w:rFonts w:asciiTheme="minorHAnsi" w:hAnsiTheme="minorHAnsi" w:cstheme="minorHAnsi"/>
                          <w:sz w:val="22"/>
                          <w:szCs w:val="22"/>
                        </w:rPr>
                        <w:t xml:space="preserve">Pompe submersible pour eaux chargées avec </w:t>
                      </w:r>
                      <w:proofErr w:type="spellStart"/>
                      <w:r w:rsidRPr="004474C3">
                        <w:rPr>
                          <w:rFonts w:asciiTheme="minorHAnsi" w:hAnsiTheme="minorHAnsi" w:cstheme="minorHAnsi"/>
                          <w:sz w:val="22"/>
                          <w:szCs w:val="22"/>
                        </w:rPr>
                        <w:t>dilacérateur</w:t>
                      </w:r>
                      <w:proofErr w:type="spellEnd"/>
                      <w:r w:rsidRPr="004474C3">
                        <w:rPr>
                          <w:rFonts w:asciiTheme="minorHAnsi" w:hAnsiTheme="minorHAnsi" w:cstheme="minorHAnsi"/>
                          <w:sz w:val="22"/>
                          <w:szCs w:val="22"/>
                        </w:rPr>
                        <w:t xml:space="preserve"> extérieur pour le relevage des eaux chargées en matières fécales ou non (norme EN 12056-1) sur des réseaux à fortes pertes de charges et grandes hauteurs géométriques.</w:t>
                      </w:r>
                    </w:p>
                    <w:p w:rsidR="004474C3" w:rsidRDefault="004474C3" w:rsidP="004474C3">
                      <w:pPr>
                        <w:pStyle w:val="Default"/>
                        <w:jc w:val="both"/>
                        <w:rPr>
                          <w:rFonts w:asciiTheme="minorHAnsi" w:hAnsiTheme="minorHAnsi" w:cstheme="minorBidi"/>
                          <w:sz w:val="22"/>
                          <w:szCs w:val="22"/>
                        </w:rPr>
                      </w:pPr>
                      <w:r>
                        <w:rPr>
                          <w:rFonts w:asciiTheme="minorHAnsi" w:hAnsiTheme="minorHAnsi" w:cstheme="minorBidi"/>
                          <w:sz w:val="22"/>
                          <w:szCs w:val="22"/>
                        </w:rPr>
                        <w:t xml:space="preserve">Roue multicanale avec </w:t>
                      </w:r>
                      <w:proofErr w:type="spellStart"/>
                      <w:r>
                        <w:rPr>
                          <w:rFonts w:asciiTheme="minorHAnsi" w:hAnsiTheme="minorHAnsi" w:cstheme="minorBidi"/>
                          <w:sz w:val="22"/>
                          <w:szCs w:val="22"/>
                        </w:rPr>
                        <w:t>dilacerateur</w:t>
                      </w:r>
                      <w:proofErr w:type="spellEnd"/>
                      <w:r>
                        <w:rPr>
                          <w:rFonts w:asciiTheme="minorHAnsi" w:hAnsiTheme="minorHAnsi" w:cstheme="minorBidi"/>
                          <w:sz w:val="22"/>
                          <w:szCs w:val="22"/>
                        </w:rPr>
                        <w:t xml:space="preserve"> extérieur permettant une homogénéisation mécanique du poste de relevage. Installation fixe sur pied d’assise. Démarrage direct ou en Etoile triangle sur les grosses puissances pour limiter les effets de pique d’intensité et de coup de béliers trop important au démarrage.</w:t>
                      </w:r>
                    </w:p>
                    <w:p w:rsidR="005A0177" w:rsidRPr="005A0177" w:rsidRDefault="005A0177" w:rsidP="005A0177">
                      <w:pPr>
                        <w:pStyle w:val="NormalWeb"/>
                        <w:spacing w:before="0" w:beforeAutospacing="0" w:after="0" w:afterAutospacing="0"/>
                        <w:rPr>
                          <w:rFonts w:asciiTheme="minorHAnsi" w:eastAsiaTheme="minorHAnsi" w:hAnsiTheme="minorHAnsi" w:cstheme="minorHAnsi"/>
                          <w:color w:val="000000"/>
                          <w:sz w:val="22"/>
                          <w:szCs w:val="22"/>
                          <w:lang w:eastAsia="en-US"/>
                        </w:rPr>
                      </w:pPr>
                    </w:p>
                    <w:p w:rsidR="005A0177" w:rsidRPr="007E58C9" w:rsidRDefault="005A0177" w:rsidP="005A0177">
                      <w:pPr>
                        <w:pStyle w:val="NormalWeb"/>
                        <w:spacing w:before="0" w:beforeAutospacing="0" w:after="0" w:afterAutospacing="0"/>
                        <w:jc w:val="both"/>
                        <w:rPr>
                          <w:rFonts w:asciiTheme="minorHAnsi" w:eastAsiaTheme="minorHAnsi" w:hAnsiTheme="minorHAnsi" w:cstheme="minorBidi"/>
                          <w:color w:val="000000"/>
                          <w:sz w:val="22"/>
                          <w:szCs w:val="22"/>
                          <w:u w:val="single"/>
                        </w:rPr>
                      </w:pPr>
                      <w:r w:rsidRPr="00F81246">
                        <w:rPr>
                          <w:rFonts w:asciiTheme="minorHAnsi" w:eastAsiaTheme="minorHAnsi" w:hAnsiTheme="minorHAnsi" w:cstheme="minorBidi"/>
                          <w:color w:val="000000"/>
                          <w:sz w:val="22"/>
                          <w:szCs w:val="22"/>
                          <w:u w:val="single"/>
                          <w:lang w:eastAsia="en-US"/>
                        </w:rPr>
                        <w:t xml:space="preserve">De manière générale les </w:t>
                      </w:r>
                      <w:r w:rsidR="00C34258">
                        <w:rPr>
                          <w:rFonts w:asciiTheme="minorHAnsi" w:eastAsiaTheme="minorHAnsi" w:hAnsiTheme="minorHAnsi" w:cstheme="minorBidi"/>
                          <w:color w:val="000000"/>
                          <w:sz w:val="22"/>
                          <w:szCs w:val="22"/>
                          <w:u w:val="single"/>
                          <w:lang w:eastAsia="en-US"/>
                        </w:rPr>
                        <w:t>pompes</w:t>
                      </w:r>
                      <w:r w:rsidRPr="00F81246">
                        <w:rPr>
                          <w:rFonts w:asciiTheme="minorHAnsi" w:eastAsiaTheme="minorHAnsi" w:hAnsiTheme="minorHAnsi" w:cstheme="minorBidi"/>
                          <w:color w:val="000000"/>
                          <w:sz w:val="22"/>
                          <w:szCs w:val="22"/>
                          <w:u w:val="single"/>
                          <w:lang w:eastAsia="en-US"/>
                        </w:rPr>
                        <w:t xml:space="preserve"> </w:t>
                      </w:r>
                      <w:r w:rsidRPr="00F81246">
                        <w:rPr>
                          <w:rFonts w:asciiTheme="minorHAnsi" w:eastAsiaTheme="minorHAnsi" w:hAnsiTheme="minorHAnsi" w:cstheme="minorBidi"/>
                          <w:color w:val="000000"/>
                          <w:sz w:val="22"/>
                          <w:szCs w:val="22"/>
                          <w:u w:val="single"/>
                        </w:rPr>
                        <w:t xml:space="preserve">devront répondre aux exigences suivantes : </w:t>
                      </w:r>
                    </w:p>
                    <w:p w:rsidR="004474C3" w:rsidRDefault="00A23AE5" w:rsidP="004474C3">
                      <w:pPr>
                        <w:pStyle w:val="Paragraphedeliste"/>
                        <w:numPr>
                          <w:ilvl w:val="1"/>
                          <w:numId w:val="24"/>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Roue multicanale, </w:t>
                      </w:r>
                      <w:proofErr w:type="spellStart"/>
                      <w:r>
                        <w:rPr>
                          <w:rFonts w:asciiTheme="minorHAnsi" w:eastAsiaTheme="minorHAnsi" w:hAnsiTheme="minorHAnsi" w:cstheme="minorBidi"/>
                          <w:color w:val="000000"/>
                          <w:sz w:val="22"/>
                          <w:szCs w:val="22"/>
                          <w:lang w:eastAsia="en-US"/>
                        </w:rPr>
                        <w:t>dilacé</w:t>
                      </w:r>
                      <w:r w:rsidR="004474C3">
                        <w:rPr>
                          <w:rFonts w:asciiTheme="minorHAnsi" w:eastAsiaTheme="minorHAnsi" w:hAnsiTheme="minorHAnsi" w:cstheme="minorBidi"/>
                          <w:color w:val="000000"/>
                          <w:sz w:val="22"/>
                          <w:szCs w:val="22"/>
                          <w:lang w:eastAsia="en-US"/>
                        </w:rPr>
                        <w:t>rateur</w:t>
                      </w:r>
                      <w:proofErr w:type="spellEnd"/>
                      <w:r w:rsidR="004474C3">
                        <w:rPr>
                          <w:rFonts w:asciiTheme="minorHAnsi" w:eastAsiaTheme="minorHAnsi" w:hAnsiTheme="minorHAnsi" w:cstheme="minorBidi"/>
                          <w:color w:val="000000"/>
                          <w:sz w:val="22"/>
                          <w:szCs w:val="22"/>
                          <w:lang w:eastAsia="en-US"/>
                        </w:rPr>
                        <w:t xml:space="preserve"> extérieur en acier inoxydable ou </w:t>
                      </w:r>
                      <w:proofErr w:type="spellStart"/>
                      <w:r w:rsidR="004474C3">
                        <w:rPr>
                          <w:rFonts w:asciiTheme="minorHAnsi" w:eastAsiaTheme="minorHAnsi" w:hAnsiTheme="minorHAnsi" w:cstheme="minorBidi"/>
                          <w:color w:val="000000"/>
                          <w:sz w:val="22"/>
                          <w:szCs w:val="22"/>
                          <w:lang w:eastAsia="en-US"/>
                        </w:rPr>
                        <w:t>Abrasit</w:t>
                      </w:r>
                      <w:proofErr w:type="spellEnd"/>
                      <w:r w:rsidR="004474C3">
                        <w:rPr>
                          <w:rFonts w:asciiTheme="minorHAnsi" w:eastAsiaTheme="minorHAnsi" w:hAnsiTheme="minorHAnsi" w:cstheme="minorBidi"/>
                          <w:color w:val="000000"/>
                          <w:sz w:val="22"/>
                          <w:szCs w:val="22"/>
                          <w:lang w:eastAsia="en-US"/>
                        </w:rPr>
                        <w:t xml:space="preserve"> sur demande</w:t>
                      </w:r>
                    </w:p>
                    <w:p w:rsidR="005A0177" w:rsidRDefault="005A0177" w:rsidP="005A0177">
                      <w:pPr>
                        <w:pStyle w:val="Paragraphedeliste"/>
                        <w:numPr>
                          <w:ilvl w:val="1"/>
                          <w:numId w:val="24"/>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4474C3" w:rsidRPr="004474C3" w:rsidRDefault="004474C3" w:rsidP="004474C3">
                      <w:pPr>
                        <w:pStyle w:val="Paragraphedeliste"/>
                        <w:numPr>
                          <w:ilvl w:val="1"/>
                          <w:numId w:val="24"/>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Nombre de démarrage max 20/h </w:t>
                      </w:r>
                    </w:p>
                    <w:p w:rsidR="005A0177" w:rsidRDefault="005A0177" w:rsidP="005A0177">
                      <w:pPr>
                        <w:pStyle w:val="Paragraphedeliste"/>
                        <w:numPr>
                          <w:ilvl w:val="1"/>
                          <w:numId w:val="24"/>
                        </w:numPr>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Granulométrie maximale de 4</w:t>
                      </w:r>
                      <w:r>
                        <w:rPr>
                          <w:rFonts w:asciiTheme="minorHAnsi" w:eastAsiaTheme="minorHAnsi" w:hAnsiTheme="minorHAnsi" w:cstheme="minorHAnsi"/>
                          <w:color w:val="000000"/>
                          <w:sz w:val="22"/>
                          <w:szCs w:val="22"/>
                          <w:lang w:eastAsia="en-US"/>
                        </w:rPr>
                        <w:t>0</w:t>
                      </w:r>
                      <w:r w:rsidRPr="005A0177">
                        <w:rPr>
                          <w:rFonts w:asciiTheme="minorHAnsi" w:eastAsiaTheme="minorHAnsi" w:hAnsiTheme="minorHAnsi" w:cstheme="minorHAnsi"/>
                          <w:color w:val="000000"/>
                          <w:sz w:val="22"/>
                          <w:szCs w:val="22"/>
                          <w:lang w:eastAsia="en-US"/>
                        </w:rPr>
                        <w:t xml:space="preserve"> </w:t>
                      </w:r>
                      <w:proofErr w:type="spellStart"/>
                      <w:r w:rsidRPr="005A0177">
                        <w:rPr>
                          <w:rFonts w:asciiTheme="minorHAnsi" w:eastAsiaTheme="minorHAnsi" w:hAnsiTheme="minorHAnsi" w:cstheme="minorHAnsi"/>
                          <w:color w:val="000000"/>
                          <w:sz w:val="22"/>
                          <w:szCs w:val="22"/>
                          <w:lang w:eastAsia="en-US"/>
                        </w:rPr>
                        <w:t>mm</w:t>
                      </w:r>
                      <w:r w:rsidR="00C52D16">
                        <w:rPr>
                          <w:rFonts w:asciiTheme="minorHAnsi" w:eastAsiaTheme="minorHAnsi" w:hAnsiTheme="minorHAnsi" w:cstheme="minorHAnsi"/>
                          <w:color w:val="000000"/>
                          <w:sz w:val="22"/>
                          <w:szCs w:val="22"/>
                          <w:lang w:eastAsia="en-US"/>
                        </w:rPr>
                        <w:t>.</w:t>
                      </w:r>
                      <w:proofErr w:type="spellEnd"/>
                    </w:p>
                    <w:p w:rsidR="009A2524" w:rsidRDefault="009A2524" w:rsidP="009A2524">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Corps de pompe</w:t>
                      </w:r>
                      <w:r w:rsidR="004474C3">
                        <w:rPr>
                          <w:rFonts w:asciiTheme="minorHAnsi" w:eastAsiaTheme="minorHAnsi" w:hAnsiTheme="minorHAnsi" w:cstheme="minorHAnsi"/>
                          <w:color w:val="000000"/>
                          <w:sz w:val="22"/>
                          <w:szCs w:val="22"/>
                          <w:lang w:eastAsia="en-US"/>
                        </w:rPr>
                        <w:t xml:space="preserve">, roue et carter en fonte grise, </w:t>
                      </w:r>
                      <w:r>
                        <w:rPr>
                          <w:rFonts w:asciiTheme="minorHAnsi" w:eastAsiaTheme="minorHAnsi" w:hAnsiTheme="minorHAnsi" w:cstheme="minorHAnsi"/>
                          <w:color w:val="000000"/>
                          <w:sz w:val="22"/>
                          <w:szCs w:val="22"/>
                          <w:lang w:eastAsia="en-US"/>
                        </w:rPr>
                        <w:t xml:space="preserve">arbre </w:t>
                      </w:r>
                      <w:r w:rsidR="004474C3">
                        <w:rPr>
                          <w:rFonts w:asciiTheme="minorHAnsi" w:eastAsiaTheme="minorHAnsi" w:hAnsiTheme="minorHAnsi" w:cstheme="minorHAnsi"/>
                          <w:color w:val="000000"/>
                          <w:sz w:val="22"/>
                          <w:szCs w:val="22"/>
                          <w:lang w:eastAsia="en-US"/>
                        </w:rPr>
                        <w:t xml:space="preserve">et </w:t>
                      </w:r>
                      <w:proofErr w:type="spellStart"/>
                      <w:r w:rsidR="004474C3">
                        <w:rPr>
                          <w:rFonts w:asciiTheme="minorHAnsi" w:eastAsiaTheme="minorHAnsi" w:hAnsiTheme="minorHAnsi" w:cstheme="minorHAnsi"/>
                          <w:color w:val="000000"/>
                          <w:sz w:val="22"/>
                          <w:szCs w:val="22"/>
                          <w:lang w:eastAsia="en-US"/>
                        </w:rPr>
                        <w:t>dilacérateur</w:t>
                      </w:r>
                      <w:proofErr w:type="spellEnd"/>
                      <w:r w:rsidR="004474C3">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en acier inoxydable</w:t>
                      </w:r>
                      <w:r w:rsidR="00C52D16">
                        <w:rPr>
                          <w:rFonts w:asciiTheme="minorHAnsi" w:eastAsiaTheme="minorHAnsi" w:hAnsiTheme="minorHAnsi" w:cstheme="minorHAnsi"/>
                          <w:color w:val="000000"/>
                          <w:sz w:val="22"/>
                          <w:szCs w:val="22"/>
                          <w:lang w:eastAsia="en-US"/>
                        </w:rPr>
                        <w:t>.</w:t>
                      </w:r>
                    </w:p>
                    <w:p w:rsidR="004474C3" w:rsidRDefault="004474C3" w:rsidP="004474C3">
                      <w:pPr>
                        <w:pStyle w:val="Paragraphedeliste"/>
                        <w:numPr>
                          <w:ilvl w:val="1"/>
                          <w:numId w:val="24"/>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Protection thermique à redémarrage automatique intégré</w:t>
                      </w:r>
                    </w:p>
                    <w:p w:rsidR="004474C3" w:rsidRPr="004474C3" w:rsidRDefault="004474C3" w:rsidP="004474C3">
                      <w:pPr>
                        <w:pStyle w:val="Paragraphedeliste"/>
                        <w:numPr>
                          <w:ilvl w:val="1"/>
                          <w:numId w:val="24"/>
                        </w:numPr>
                        <w:rPr>
                          <w:rFonts w:asciiTheme="minorHAnsi" w:eastAsiaTheme="minorHAnsi" w:hAnsiTheme="minorHAnsi" w:cstheme="minorBidi"/>
                          <w:color w:val="000000"/>
                          <w:sz w:val="22"/>
                          <w:szCs w:val="22"/>
                          <w:lang w:eastAsia="en-US"/>
                        </w:rPr>
                      </w:pPr>
                      <w:r w:rsidRPr="00D33DA6">
                        <w:rPr>
                          <w:rFonts w:asciiTheme="minorHAnsi" w:eastAsiaTheme="minorHAnsi" w:hAnsiTheme="minorHAnsi" w:cstheme="minorBidi"/>
                          <w:color w:val="000000"/>
                          <w:sz w:val="22"/>
                          <w:szCs w:val="22"/>
                          <w:lang w:eastAsia="en-US"/>
                        </w:rPr>
                        <w:t>Double étanchéité au passage de l’arbre</w:t>
                      </w:r>
                    </w:p>
                    <w:p w:rsidR="00A2774C" w:rsidRDefault="00A2774C" w:rsidP="005A0177">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Mode de fonctionnement immergé : S1</w:t>
                      </w:r>
                      <w:r w:rsidR="00C52D16">
                        <w:rPr>
                          <w:rFonts w:asciiTheme="minorHAnsi" w:eastAsiaTheme="minorHAnsi" w:hAnsiTheme="minorHAnsi" w:cstheme="minorHAnsi"/>
                          <w:color w:val="000000"/>
                          <w:sz w:val="22"/>
                          <w:szCs w:val="22"/>
                          <w:lang w:eastAsia="en-US"/>
                        </w:rPr>
                        <w:t>.</w:t>
                      </w:r>
                    </w:p>
                    <w:p w:rsidR="00A2774C" w:rsidRDefault="00A2774C" w:rsidP="00A2774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Mode de fonctionnement non immergé : </w:t>
                      </w:r>
                      <w:r w:rsidR="004474C3" w:rsidRPr="004474C3">
                        <w:rPr>
                          <w:rFonts w:asciiTheme="minorHAnsi" w:eastAsiaTheme="minorHAnsi" w:hAnsiTheme="minorHAnsi" w:cstheme="minorHAnsi"/>
                          <w:color w:val="000000"/>
                          <w:sz w:val="22"/>
                          <w:szCs w:val="22"/>
                          <w:lang w:eastAsia="en-US"/>
                        </w:rPr>
                        <w:t>S2-15 min ou S3 30%</w:t>
                      </w:r>
                      <w:r w:rsidR="004474C3">
                        <w:rPr>
                          <w:rFonts w:asciiTheme="minorHAnsi" w:eastAsiaTheme="minorHAnsi" w:hAnsiTheme="minorHAnsi" w:cstheme="minorHAnsi"/>
                          <w:color w:val="000000"/>
                          <w:sz w:val="22"/>
                          <w:szCs w:val="22"/>
                          <w:lang w:eastAsia="en-US"/>
                        </w:rPr>
                        <w:t>.</w:t>
                      </w:r>
                    </w:p>
                    <w:p w:rsidR="004474C3" w:rsidRDefault="004474C3" w:rsidP="004474C3">
                      <w:pPr>
                        <w:pStyle w:val="Paragraphedeliste"/>
                        <w:numPr>
                          <w:ilvl w:val="1"/>
                          <w:numId w:val="25"/>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Version ATEX en option</w:t>
                      </w:r>
                    </w:p>
                    <w:p w:rsidR="004474C3" w:rsidRDefault="004474C3" w:rsidP="004474C3">
                      <w:pPr>
                        <w:pStyle w:val="Paragraphedeliste"/>
                        <w:numPr>
                          <w:ilvl w:val="1"/>
                          <w:numId w:val="25"/>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Version A avec interrupteur à flotteur et fiche de protection </w:t>
                      </w:r>
                    </w:p>
                    <w:p w:rsidR="003D4CAB" w:rsidRPr="00F7758C" w:rsidRDefault="003D4CAB" w:rsidP="003D4CAB">
                      <w:pPr>
                        <w:pStyle w:val="Default"/>
                        <w:ind w:firstLine="708"/>
                        <w:rPr>
                          <w:rFonts w:asciiTheme="minorHAnsi" w:hAnsiTheme="minorHAnsi" w:cstheme="minorHAnsi"/>
                          <w:sz w:val="20"/>
                          <w:szCs w:val="22"/>
                        </w:rPr>
                      </w:pPr>
                    </w:p>
                    <w:p w:rsidR="00A2774C" w:rsidRDefault="00A2774C"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197B1B" w:rsidRDefault="00197B1B" w:rsidP="003D4CAB">
                      <w:pPr>
                        <w:pStyle w:val="Default"/>
                        <w:rPr>
                          <w:rFonts w:asciiTheme="minorHAnsi" w:hAnsiTheme="minorHAnsi" w:cstheme="minorBidi"/>
                          <w:sz w:val="22"/>
                          <w:szCs w:val="22"/>
                        </w:rPr>
                      </w:pPr>
                    </w:p>
                    <w:p w:rsidR="00A2774C" w:rsidRDefault="00A2774C"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Default="005A0177" w:rsidP="003D4CAB">
                      <w:pPr>
                        <w:pStyle w:val="Default"/>
                        <w:rPr>
                          <w:rFonts w:asciiTheme="minorHAnsi" w:hAnsiTheme="minorHAnsi" w:cstheme="minorBidi"/>
                          <w:sz w:val="22"/>
                          <w:szCs w:val="22"/>
                        </w:rPr>
                      </w:pPr>
                    </w:p>
                    <w:p w:rsidR="005A0177" w:rsidRPr="00D4734E" w:rsidRDefault="005A0177" w:rsidP="003D4CAB">
                      <w:pPr>
                        <w:pStyle w:val="Default"/>
                        <w:rPr>
                          <w:rFonts w:asciiTheme="minorHAnsi" w:hAnsiTheme="minorHAnsi" w:cstheme="minorBidi"/>
                          <w:sz w:val="22"/>
                          <w:szCs w:val="22"/>
                        </w:rPr>
                      </w:pPr>
                    </w:p>
                    <w:p w:rsidR="00652D4D" w:rsidRPr="00652D4D" w:rsidRDefault="00652D4D" w:rsidP="003B4495">
                      <w:pPr>
                        <w:ind w:firstLine="708"/>
                        <w:jc w:val="both"/>
                        <w:rPr>
                          <w:rFonts w:asciiTheme="minorHAnsi" w:eastAsiaTheme="minorHAnsi" w:hAnsiTheme="minorHAnsi" w:cstheme="minorBidi"/>
                          <w:color w:val="000000"/>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CA6097">
        <w:rPr>
          <w:rFonts w:ascii="BabyMine Plump" w:hAnsi="BabyMine Plump"/>
          <w:color w:val="BFBFBF" w:themeColor="background1" w:themeShade="BF"/>
          <w:sz w:val="36"/>
          <w:szCs w:val="36"/>
        </w:rPr>
        <w:t>pompe de relevage submersible</w:t>
      </w:r>
    </w:p>
    <w:p w:rsidR="00466782" w:rsidRPr="006B06E3" w:rsidRDefault="00682482" w:rsidP="00466782">
      <w:pPr>
        <w:rPr>
          <w:rFonts w:ascii="BabyMine Plump" w:hAnsi="BabyMine Plump"/>
          <w:color w:val="BFBFBF" w:themeColor="background1" w:themeShade="BF"/>
          <w:sz w:val="36"/>
          <w:szCs w:val="36"/>
        </w:rPr>
      </w:pPr>
      <w:proofErr w:type="spellStart"/>
      <w:r>
        <w:rPr>
          <w:rFonts w:ascii="BabyMine Plump" w:hAnsi="BabyMine Plump"/>
          <w:color w:val="BFBFBF" w:themeColor="background1" w:themeShade="BF"/>
          <w:sz w:val="36"/>
          <w:szCs w:val="36"/>
        </w:rPr>
        <w:t>Wilo</w:t>
      </w:r>
      <w:proofErr w:type="spellEnd"/>
      <w:r w:rsidR="00BC1DAE">
        <w:rPr>
          <w:rFonts w:ascii="BabyMine Plump" w:hAnsi="BabyMine Plump"/>
          <w:color w:val="BFBFBF" w:themeColor="background1" w:themeShade="BF"/>
          <w:sz w:val="36"/>
          <w:szCs w:val="36"/>
        </w:rPr>
        <w:t>-</w:t>
      </w:r>
      <w:r w:rsidR="004474C3">
        <w:rPr>
          <w:rFonts w:ascii="BabyMine Plump" w:hAnsi="BabyMine Plump"/>
          <w:color w:val="BFBFBF" w:themeColor="background1" w:themeShade="BF"/>
          <w:sz w:val="36"/>
          <w:szCs w:val="36"/>
        </w:rPr>
        <w:t>Drain MTC</w:t>
      </w:r>
    </w:p>
    <w:p w:rsidR="00682482" w:rsidRDefault="00682482" w:rsidP="00682482"/>
    <w:p w:rsidR="006C6DA1" w:rsidRPr="009302AA" w:rsidRDefault="006C6DA1">
      <w:pPr>
        <w:rPr>
          <w:sz w:val="36"/>
          <w:szCs w:val="36"/>
        </w:rPr>
      </w:pPr>
      <w:bookmarkStart w:id="0" w:name="_GoBack"/>
      <w:bookmarkEnd w:id="0"/>
    </w:p>
    <w:sectPr w:rsidR="006C6DA1" w:rsidRPr="009302AA"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CC" w:rsidRDefault="00E56FCC" w:rsidP="00DA3D8F">
      <w:r>
        <w:separator/>
      </w:r>
    </w:p>
  </w:endnote>
  <w:endnote w:type="continuationSeparator" w:id="0">
    <w:p w:rsidR="00E56FCC" w:rsidRDefault="00E56FCC"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CC" w:rsidRDefault="00E56FCC" w:rsidP="00DA3D8F">
      <w:r>
        <w:separator/>
      </w:r>
    </w:p>
  </w:footnote>
  <w:footnote w:type="continuationSeparator" w:id="0">
    <w:p w:rsidR="00E56FCC" w:rsidRDefault="00E56FCC"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238"/>
    <w:multiLevelType w:val="hybridMultilevel"/>
    <w:tmpl w:val="A9CEB79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880BEA"/>
    <w:multiLevelType w:val="hybridMultilevel"/>
    <w:tmpl w:val="6D4C9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D0041"/>
    <w:multiLevelType w:val="multilevel"/>
    <w:tmpl w:val="DD4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A57CC"/>
    <w:multiLevelType w:val="hybridMultilevel"/>
    <w:tmpl w:val="E8CEE220"/>
    <w:lvl w:ilvl="0" w:tplc="67F6B868">
      <w:start w:val="1"/>
      <w:numFmt w:val="bullet"/>
      <w:lvlText w:val=""/>
      <w:lvlJc w:val="left"/>
      <w:pPr>
        <w:tabs>
          <w:tab w:val="num" w:pos="720"/>
        </w:tabs>
        <w:ind w:left="720" w:hanging="360"/>
      </w:pPr>
      <w:rPr>
        <w:rFonts w:ascii="Wingdings" w:hAnsi="Wingdings" w:hint="default"/>
      </w:rPr>
    </w:lvl>
    <w:lvl w:ilvl="1" w:tplc="1A98B90C">
      <w:start w:val="1"/>
      <w:numFmt w:val="bullet"/>
      <w:lvlText w:val=""/>
      <w:lvlJc w:val="left"/>
      <w:pPr>
        <w:tabs>
          <w:tab w:val="num" w:pos="1440"/>
        </w:tabs>
        <w:ind w:left="1440" w:hanging="360"/>
      </w:pPr>
      <w:rPr>
        <w:rFonts w:ascii="Wingdings" w:hAnsi="Wingdings" w:hint="default"/>
      </w:rPr>
    </w:lvl>
    <w:lvl w:ilvl="2" w:tplc="8A58EA4C" w:tentative="1">
      <w:start w:val="1"/>
      <w:numFmt w:val="bullet"/>
      <w:lvlText w:val=""/>
      <w:lvlJc w:val="left"/>
      <w:pPr>
        <w:tabs>
          <w:tab w:val="num" w:pos="2160"/>
        </w:tabs>
        <w:ind w:left="2160" w:hanging="360"/>
      </w:pPr>
      <w:rPr>
        <w:rFonts w:ascii="Wingdings" w:hAnsi="Wingdings" w:hint="default"/>
      </w:rPr>
    </w:lvl>
    <w:lvl w:ilvl="3" w:tplc="1DA8FF58" w:tentative="1">
      <w:start w:val="1"/>
      <w:numFmt w:val="bullet"/>
      <w:lvlText w:val=""/>
      <w:lvlJc w:val="left"/>
      <w:pPr>
        <w:tabs>
          <w:tab w:val="num" w:pos="2880"/>
        </w:tabs>
        <w:ind w:left="2880" w:hanging="360"/>
      </w:pPr>
      <w:rPr>
        <w:rFonts w:ascii="Wingdings" w:hAnsi="Wingdings" w:hint="default"/>
      </w:rPr>
    </w:lvl>
    <w:lvl w:ilvl="4" w:tplc="9528B4AE" w:tentative="1">
      <w:start w:val="1"/>
      <w:numFmt w:val="bullet"/>
      <w:lvlText w:val=""/>
      <w:lvlJc w:val="left"/>
      <w:pPr>
        <w:tabs>
          <w:tab w:val="num" w:pos="3600"/>
        </w:tabs>
        <w:ind w:left="3600" w:hanging="360"/>
      </w:pPr>
      <w:rPr>
        <w:rFonts w:ascii="Wingdings" w:hAnsi="Wingdings" w:hint="default"/>
      </w:rPr>
    </w:lvl>
    <w:lvl w:ilvl="5" w:tplc="0F602E56" w:tentative="1">
      <w:start w:val="1"/>
      <w:numFmt w:val="bullet"/>
      <w:lvlText w:val=""/>
      <w:lvlJc w:val="left"/>
      <w:pPr>
        <w:tabs>
          <w:tab w:val="num" w:pos="4320"/>
        </w:tabs>
        <w:ind w:left="4320" w:hanging="360"/>
      </w:pPr>
      <w:rPr>
        <w:rFonts w:ascii="Wingdings" w:hAnsi="Wingdings" w:hint="default"/>
      </w:rPr>
    </w:lvl>
    <w:lvl w:ilvl="6" w:tplc="E42E5F54" w:tentative="1">
      <w:start w:val="1"/>
      <w:numFmt w:val="bullet"/>
      <w:lvlText w:val=""/>
      <w:lvlJc w:val="left"/>
      <w:pPr>
        <w:tabs>
          <w:tab w:val="num" w:pos="5040"/>
        </w:tabs>
        <w:ind w:left="5040" w:hanging="360"/>
      </w:pPr>
      <w:rPr>
        <w:rFonts w:ascii="Wingdings" w:hAnsi="Wingdings" w:hint="default"/>
      </w:rPr>
    </w:lvl>
    <w:lvl w:ilvl="7" w:tplc="876802E2" w:tentative="1">
      <w:start w:val="1"/>
      <w:numFmt w:val="bullet"/>
      <w:lvlText w:val=""/>
      <w:lvlJc w:val="left"/>
      <w:pPr>
        <w:tabs>
          <w:tab w:val="num" w:pos="5760"/>
        </w:tabs>
        <w:ind w:left="5760" w:hanging="360"/>
      </w:pPr>
      <w:rPr>
        <w:rFonts w:ascii="Wingdings" w:hAnsi="Wingdings" w:hint="default"/>
      </w:rPr>
    </w:lvl>
    <w:lvl w:ilvl="8" w:tplc="0AD862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24"/>
  </w:num>
  <w:num w:numId="4">
    <w:abstractNumId w:val="9"/>
  </w:num>
  <w:num w:numId="5">
    <w:abstractNumId w:val="10"/>
  </w:num>
  <w:num w:numId="6">
    <w:abstractNumId w:val="27"/>
  </w:num>
  <w:num w:numId="7">
    <w:abstractNumId w:val="16"/>
  </w:num>
  <w:num w:numId="8">
    <w:abstractNumId w:val="7"/>
  </w:num>
  <w:num w:numId="9">
    <w:abstractNumId w:val="17"/>
  </w:num>
  <w:num w:numId="10">
    <w:abstractNumId w:val="21"/>
  </w:num>
  <w:num w:numId="11">
    <w:abstractNumId w:val="22"/>
  </w:num>
  <w:num w:numId="12">
    <w:abstractNumId w:val="18"/>
  </w:num>
  <w:num w:numId="13">
    <w:abstractNumId w:val="19"/>
  </w:num>
  <w:num w:numId="14">
    <w:abstractNumId w:val="12"/>
  </w:num>
  <w:num w:numId="15">
    <w:abstractNumId w:val="6"/>
  </w:num>
  <w:num w:numId="16">
    <w:abstractNumId w:val="11"/>
  </w:num>
  <w:num w:numId="17">
    <w:abstractNumId w:val="14"/>
  </w:num>
  <w:num w:numId="18">
    <w:abstractNumId w:val="5"/>
  </w:num>
  <w:num w:numId="19">
    <w:abstractNumId w:val="15"/>
  </w:num>
  <w:num w:numId="20">
    <w:abstractNumId w:val="3"/>
  </w:num>
  <w:num w:numId="21">
    <w:abstractNumId w:val="20"/>
  </w:num>
  <w:num w:numId="22">
    <w:abstractNumId w:val="13"/>
  </w:num>
  <w:num w:numId="23">
    <w:abstractNumId w:val="26"/>
  </w:num>
  <w:num w:numId="24">
    <w:abstractNumId w:val="25"/>
  </w:num>
  <w:num w:numId="25">
    <w:abstractNumId w:val="23"/>
  </w:num>
  <w:num w:numId="26">
    <w:abstractNumId w:val="0"/>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1143F1"/>
    <w:rsid w:val="0013596E"/>
    <w:rsid w:val="001522EB"/>
    <w:rsid w:val="00156595"/>
    <w:rsid w:val="00197B1B"/>
    <w:rsid w:val="001A0268"/>
    <w:rsid w:val="001C033F"/>
    <w:rsid w:val="001C0C1A"/>
    <w:rsid w:val="00213812"/>
    <w:rsid w:val="00224F1B"/>
    <w:rsid w:val="0024032E"/>
    <w:rsid w:val="00243E7B"/>
    <w:rsid w:val="002801EB"/>
    <w:rsid w:val="002A2D70"/>
    <w:rsid w:val="002A4FEC"/>
    <w:rsid w:val="002C5E11"/>
    <w:rsid w:val="002F7CA1"/>
    <w:rsid w:val="00305248"/>
    <w:rsid w:val="00333960"/>
    <w:rsid w:val="00341D62"/>
    <w:rsid w:val="00343B4F"/>
    <w:rsid w:val="003A4750"/>
    <w:rsid w:val="003B4495"/>
    <w:rsid w:val="003B4547"/>
    <w:rsid w:val="003D4CAB"/>
    <w:rsid w:val="00421887"/>
    <w:rsid w:val="00432AA9"/>
    <w:rsid w:val="00444124"/>
    <w:rsid w:val="004474C3"/>
    <w:rsid w:val="0045564E"/>
    <w:rsid w:val="00466782"/>
    <w:rsid w:val="004952DB"/>
    <w:rsid w:val="004C49A8"/>
    <w:rsid w:val="004D4772"/>
    <w:rsid w:val="004E2F0B"/>
    <w:rsid w:val="004F1513"/>
    <w:rsid w:val="00555D0F"/>
    <w:rsid w:val="005762CA"/>
    <w:rsid w:val="005A0177"/>
    <w:rsid w:val="005E7EFE"/>
    <w:rsid w:val="00601998"/>
    <w:rsid w:val="00611BA1"/>
    <w:rsid w:val="00652D4D"/>
    <w:rsid w:val="00682482"/>
    <w:rsid w:val="00692D36"/>
    <w:rsid w:val="006A6E08"/>
    <w:rsid w:val="006C425B"/>
    <w:rsid w:val="006C6DA1"/>
    <w:rsid w:val="006F01C2"/>
    <w:rsid w:val="00710DC4"/>
    <w:rsid w:val="007222B0"/>
    <w:rsid w:val="00740DB1"/>
    <w:rsid w:val="00785466"/>
    <w:rsid w:val="007A2842"/>
    <w:rsid w:val="007C10E9"/>
    <w:rsid w:val="007E58C9"/>
    <w:rsid w:val="00806993"/>
    <w:rsid w:val="00860176"/>
    <w:rsid w:val="00860BE3"/>
    <w:rsid w:val="008A1876"/>
    <w:rsid w:val="008A65F7"/>
    <w:rsid w:val="008B1DD1"/>
    <w:rsid w:val="008C024C"/>
    <w:rsid w:val="008C4031"/>
    <w:rsid w:val="008C6EA1"/>
    <w:rsid w:val="008D2853"/>
    <w:rsid w:val="008D6D16"/>
    <w:rsid w:val="008E129C"/>
    <w:rsid w:val="00904D79"/>
    <w:rsid w:val="00924702"/>
    <w:rsid w:val="009302AA"/>
    <w:rsid w:val="00956558"/>
    <w:rsid w:val="00971C72"/>
    <w:rsid w:val="00987E9A"/>
    <w:rsid w:val="009A2524"/>
    <w:rsid w:val="009B156F"/>
    <w:rsid w:val="00A23AE5"/>
    <w:rsid w:val="00A2774C"/>
    <w:rsid w:val="00A52065"/>
    <w:rsid w:val="00AE1D4E"/>
    <w:rsid w:val="00AE7E7C"/>
    <w:rsid w:val="00BB74C9"/>
    <w:rsid w:val="00BC1DAE"/>
    <w:rsid w:val="00BD17C4"/>
    <w:rsid w:val="00C34258"/>
    <w:rsid w:val="00C41A2C"/>
    <w:rsid w:val="00C52D16"/>
    <w:rsid w:val="00CA6097"/>
    <w:rsid w:val="00CC3A48"/>
    <w:rsid w:val="00D76711"/>
    <w:rsid w:val="00D869D2"/>
    <w:rsid w:val="00D907ED"/>
    <w:rsid w:val="00DA3D8F"/>
    <w:rsid w:val="00DA4390"/>
    <w:rsid w:val="00DA5984"/>
    <w:rsid w:val="00DD62D3"/>
    <w:rsid w:val="00DD7845"/>
    <w:rsid w:val="00DE22F2"/>
    <w:rsid w:val="00E35C74"/>
    <w:rsid w:val="00E56FCC"/>
    <w:rsid w:val="00E76A8E"/>
    <w:rsid w:val="00EB4995"/>
    <w:rsid w:val="00ED5A00"/>
    <w:rsid w:val="00F81246"/>
    <w:rsid w:val="00F967D0"/>
    <w:rsid w:val="00FA6EC7"/>
    <w:rsid w:val="00FC1440"/>
    <w:rsid w:val="00FC75F3"/>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9141"/>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285427275">
      <w:bodyDiv w:val="1"/>
      <w:marLeft w:val="0"/>
      <w:marRight w:val="0"/>
      <w:marTop w:val="0"/>
      <w:marBottom w:val="0"/>
      <w:divBdr>
        <w:top w:val="none" w:sz="0" w:space="0" w:color="auto"/>
        <w:left w:val="none" w:sz="0" w:space="0" w:color="auto"/>
        <w:bottom w:val="none" w:sz="0" w:space="0" w:color="auto"/>
        <w:right w:val="none" w:sz="0" w:space="0" w:color="auto"/>
      </w:divBdr>
      <w:divsChild>
        <w:div w:id="1708606998">
          <w:marLeft w:val="0"/>
          <w:marRight w:val="0"/>
          <w:marTop w:val="0"/>
          <w:marBottom w:val="0"/>
          <w:divBdr>
            <w:top w:val="none" w:sz="0" w:space="0" w:color="auto"/>
            <w:left w:val="none" w:sz="0" w:space="0" w:color="auto"/>
            <w:bottom w:val="none" w:sz="0" w:space="0" w:color="auto"/>
            <w:right w:val="none" w:sz="0" w:space="0" w:color="auto"/>
          </w:divBdr>
          <w:divsChild>
            <w:div w:id="1610434130">
              <w:marLeft w:val="0"/>
              <w:marRight w:val="0"/>
              <w:marTop w:val="0"/>
              <w:marBottom w:val="0"/>
              <w:divBdr>
                <w:top w:val="none" w:sz="0" w:space="0" w:color="auto"/>
                <w:left w:val="none" w:sz="0" w:space="0" w:color="auto"/>
                <w:bottom w:val="none" w:sz="0" w:space="0" w:color="auto"/>
                <w:right w:val="none" w:sz="0" w:space="0" w:color="auto"/>
              </w:divBdr>
              <w:divsChild>
                <w:div w:id="52118939">
                  <w:marLeft w:val="0"/>
                  <w:marRight w:val="0"/>
                  <w:marTop w:val="0"/>
                  <w:marBottom w:val="0"/>
                  <w:divBdr>
                    <w:top w:val="none" w:sz="0" w:space="0" w:color="auto"/>
                    <w:left w:val="none" w:sz="0" w:space="0" w:color="auto"/>
                    <w:bottom w:val="none" w:sz="0" w:space="0" w:color="auto"/>
                    <w:right w:val="none" w:sz="0" w:space="0" w:color="auto"/>
                  </w:divBdr>
                  <w:divsChild>
                    <w:div w:id="1363824962">
                      <w:marLeft w:val="0"/>
                      <w:marRight w:val="0"/>
                      <w:marTop w:val="0"/>
                      <w:marBottom w:val="0"/>
                      <w:divBdr>
                        <w:top w:val="none" w:sz="0" w:space="0" w:color="auto"/>
                        <w:left w:val="none" w:sz="0" w:space="0" w:color="auto"/>
                        <w:bottom w:val="none" w:sz="0" w:space="0" w:color="auto"/>
                        <w:right w:val="none" w:sz="0" w:space="0" w:color="auto"/>
                      </w:divBdr>
                      <w:divsChild>
                        <w:div w:id="1928417184">
                          <w:marLeft w:val="0"/>
                          <w:marRight w:val="0"/>
                          <w:marTop w:val="0"/>
                          <w:marBottom w:val="0"/>
                          <w:divBdr>
                            <w:top w:val="none" w:sz="0" w:space="0" w:color="auto"/>
                            <w:left w:val="none" w:sz="0" w:space="0" w:color="auto"/>
                            <w:bottom w:val="none" w:sz="0" w:space="0" w:color="auto"/>
                            <w:right w:val="none" w:sz="0" w:space="0" w:color="auto"/>
                          </w:divBdr>
                          <w:divsChild>
                            <w:div w:id="1219559497">
                              <w:marLeft w:val="0"/>
                              <w:marRight w:val="0"/>
                              <w:marTop w:val="0"/>
                              <w:marBottom w:val="0"/>
                              <w:divBdr>
                                <w:top w:val="none" w:sz="0" w:space="0" w:color="auto"/>
                                <w:left w:val="none" w:sz="0" w:space="0" w:color="auto"/>
                                <w:bottom w:val="none" w:sz="0" w:space="0" w:color="auto"/>
                                <w:right w:val="none" w:sz="0" w:space="0" w:color="auto"/>
                              </w:divBdr>
                              <w:divsChild>
                                <w:div w:id="1878541772">
                                  <w:marLeft w:val="0"/>
                                  <w:marRight w:val="0"/>
                                  <w:marTop w:val="0"/>
                                  <w:marBottom w:val="0"/>
                                  <w:divBdr>
                                    <w:top w:val="none" w:sz="0" w:space="0" w:color="auto"/>
                                    <w:left w:val="none" w:sz="0" w:space="0" w:color="auto"/>
                                    <w:bottom w:val="none" w:sz="0" w:space="0" w:color="auto"/>
                                    <w:right w:val="none" w:sz="0" w:space="0" w:color="auto"/>
                                  </w:divBdr>
                                  <w:divsChild>
                                    <w:div w:id="1155880068">
                                      <w:marLeft w:val="0"/>
                                      <w:marRight w:val="0"/>
                                      <w:marTop w:val="0"/>
                                      <w:marBottom w:val="0"/>
                                      <w:divBdr>
                                        <w:top w:val="none" w:sz="0" w:space="0" w:color="auto"/>
                                        <w:left w:val="none" w:sz="0" w:space="0" w:color="auto"/>
                                        <w:bottom w:val="none" w:sz="0" w:space="0" w:color="auto"/>
                                        <w:right w:val="none" w:sz="0" w:space="0" w:color="auto"/>
                                      </w:divBdr>
                                      <w:divsChild>
                                        <w:div w:id="12164322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fr/url?sa=i&amp;url=https%3A%2F%2Fwww.banemo.de%2F598003%2Fwilo-abwasser-tauchmotorpumpe-drain-mtc-32f39.16%2F30ex-400-v-50-hz-6-bar-nennstrom-7-3-a-2081262&amp;psig=AOvVaw1d8icBQOmdeFJR1AtU7eUK&amp;ust=1592988969397000&amp;source=images&amp;cd=vfe&amp;ved=0CAIQjRxqFwoTCKC_9cLIl-o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De Piante Vicin Laure</cp:lastModifiedBy>
  <cp:revision>6</cp:revision>
  <dcterms:created xsi:type="dcterms:W3CDTF">2020-07-08T14:06:00Z</dcterms:created>
  <dcterms:modified xsi:type="dcterms:W3CDTF">2020-07-28T08:41:00Z</dcterms:modified>
</cp:coreProperties>
</file>