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943CC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D943CC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4596545</wp:posOffset>
            </wp:positionH>
            <wp:positionV relativeFrom="paragraph">
              <wp:posOffset>478</wp:posOffset>
            </wp:positionV>
            <wp:extent cx="1814830" cy="1475105"/>
            <wp:effectExtent l="0" t="0" r="0" b="0"/>
            <wp:wrapSquare wrapText="bothSides"/>
            <wp:docPr id="4" name="Image 4" descr="C:\Users\Vergnolec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2544" w:rsidRDefault="00D943CC" w:rsidP="00CA36C3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3CC" w:rsidRDefault="00D943CC" w:rsidP="00D943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fonctionnement des pompes de relevage sera associé à un coffret de commande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EC-Lift.</w:t>
                            </w:r>
                          </w:p>
                          <w:p w:rsidR="00D943CC" w:rsidRDefault="00D943CC" w:rsidP="00D943C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D943CC" w:rsidRDefault="00D943CC" w:rsidP="00D943C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D943CC" w:rsidRPr="005A0177" w:rsidRDefault="00D943CC" w:rsidP="00D943CC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D943CC" w:rsidRPr="00D943CC" w:rsidRDefault="00D943CC" w:rsidP="00D943CC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D943CC">
                              <w:rPr>
                                <w:rFonts w:cstheme="minorHAnsi"/>
                                <w:color w:val="000000"/>
                              </w:rPr>
                              <w:t>Coffret de commande à microcontrôleur pour la commande entièrement automatique d'une, de deux ou trois pompes submersibles au moyen de capteurs de signaux analogiques ou numériques. L'entrée des paramètres s'effectue à travers un guidage par menu assisté par symboles et d'un bouton de commande.</w:t>
                            </w:r>
                          </w:p>
                          <w:p w:rsidR="00DC49F9" w:rsidRDefault="00DC49F9" w:rsidP="00DC49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5F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Gestion d’une ou deux pompes </w:t>
                            </w:r>
                            <w:r w:rsidRPr="00BC43E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submersibles </w:t>
                            </w:r>
                            <w:r w:rsidRPr="00B35F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 installation fixe : puisard inondé ou fosse sèche</w:t>
                            </w:r>
                          </w:p>
                          <w:p w:rsidR="00DC49F9" w:rsidRPr="00B35F4F" w:rsidRDefault="00DC49F9" w:rsidP="00DC49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5F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Surveillance de niveau et protection moteur(s) contre les surintensités, les surcharges thermiques et la marche à sec.</w:t>
                            </w:r>
                          </w:p>
                          <w:p w:rsidR="007D73B5" w:rsidRDefault="007D73B5" w:rsidP="00D943C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D943CC" w:rsidRDefault="00D943CC" w:rsidP="00D943C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 coffret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devra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répondre aux exigences suivantes : </w:t>
                            </w:r>
                          </w:p>
                          <w:p w:rsidR="00A82005" w:rsidRPr="00DD7DEE" w:rsidRDefault="00A82005" w:rsidP="00A82005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Conforme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aux normes EN60204-1</w:t>
                            </w: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 EN61000-6-2 et EN61000-6-3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82005" w:rsidRDefault="00A82005" w:rsidP="00A82005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Conforme aux dispositions des directives « basse tension » modifiées (EN60439-1</w:t>
                            </w: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EN60439-</w:t>
                            </w:r>
                            <w:r w:rsidRPr="00DD7DE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) et « compatibilité électromécanique » (directive 89/336/CEE).</w:t>
                            </w:r>
                          </w:p>
                          <w:p w:rsidR="00A82005" w:rsidRDefault="00A82005" w:rsidP="00A82005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Conforme à la norme sur le pilotage d’équipement en zone ATEX EN50495.</w:t>
                            </w:r>
                          </w:p>
                          <w:p w:rsidR="00B230AC" w:rsidRDefault="00B230AC" w:rsidP="00A82005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ambiante de 0°C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B664E" w:rsidRPr="009B664E" w:rsidRDefault="009B664E" w:rsidP="009B664E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75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Protection IP54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82005" w:rsidRPr="00DD7DEE" w:rsidRDefault="00A82005" w:rsidP="00A82005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Accès rapide aux fonctions essentielles par une rotation à 180° du bouton rotatif : marches manuelles et acquittement des défauts.</w:t>
                            </w:r>
                          </w:p>
                          <w:p w:rsidR="00D943CC" w:rsidRPr="00D943CC" w:rsidRDefault="00D943CC" w:rsidP="00D943C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43C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Permutation des pompes à chaque démarrage.</w:t>
                            </w:r>
                          </w:p>
                          <w:p w:rsidR="00D943CC" w:rsidRPr="00D943CC" w:rsidRDefault="00D943CC" w:rsidP="00D943C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43C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Répartition du temps de fonctionnement entre les deux pompes</w:t>
                            </w:r>
                          </w:p>
                          <w:p w:rsidR="00D943CC" w:rsidRPr="00D943CC" w:rsidRDefault="00D943CC" w:rsidP="00D943C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43C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Mise en route automatique de la pompe de secours en cas de défaut de la pompe en service.</w:t>
                            </w:r>
                          </w:p>
                          <w:p w:rsidR="00D943CC" w:rsidRPr="00D943CC" w:rsidRDefault="00D943CC" w:rsidP="00D943C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43C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Gestion des protections thermiques de pompes et des sondes d'humidité optionnelles.</w:t>
                            </w:r>
                          </w:p>
                          <w:p w:rsidR="00D943CC" w:rsidRDefault="00D943CC" w:rsidP="00D943C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43C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Protection marche à sec paramétrable avec retard programmable.</w:t>
                            </w:r>
                          </w:p>
                          <w:p w:rsidR="00D943CC" w:rsidRDefault="00D943CC" w:rsidP="00D943C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Affichage d’icônes et de de valeurs sur l’écran de </w:t>
                            </w:r>
                            <w:r w:rsidR="007D73B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contrôle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7E58C9" w:rsidRPr="009B664E" w:rsidRDefault="00D943CC" w:rsidP="009B664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Régulation par sonde IPAE</w:t>
                            </w:r>
                            <w:bookmarkStart w:id="0" w:name="_GoBack"/>
                            <w:bookmarkEnd w:id="0"/>
                          </w:p>
                          <w:p w:rsidR="007D73B5" w:rsidRPr="007D73B5" w:rsidRDefault="007D73B5" w:rsidP="007D73B5">
                            <w:pPr>
                              <w:spacing w:line="273" w:lineRule="auto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7D73B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Signalisation :</w:t>
                            </w:r>
                          </w:p>
                          <w:p w:rsidR="007D73B5" w:rsidRPr="00F3644B" w:rsidRDefault="007D73B5" w:rsidP="007D73B5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Voyant de mode automatique et manuel</w:t>
                            </w:r>
                          </w:p>
                          <w:p w:rsidR="007D73B5" w:rsidRPr="00F3644B" w:rsidRDefault="007D73B5" w:rsidP="007D73B5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Alarme par vibreur</w:t>
                            </w:r>
                          </w:p>
                          <w:p w:rsidR="007D73B5" w:rsidRPr="00F3644B" w:rsidRDefault="007D73B5" w:rsidP="007D73B5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Voyant d’affichage sous tension, détecteur de sens de rotation, trop plein, manque d’eau et défaut général.</w:t>
                            </w:r>
                          </w:p>
                          <w:p w:rsidR="007D73B5" w:rsidRDefault="007D73B5" w:rsidP="007D73B5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Affichage du temps de fonctionnement par pompe, défaut thermique par pompe et défaut d’étanchéité moteur par pompe.</w:t>
                            </w:r>
                          </w:p>
                          <w:p w:rsidR="007D73B5" w:rsidRPr="007D73B5" w:rsidRDefault="007D73B5" w:rsidP="007D73B5">
                            <w:pPr>
                              <w:spacing w:line="273" w:lineRule="auto"/>
                              <w:textAlignment w:val="baseline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7D73B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Report :</w:t>
                            </w:r>
                          </w:p>
                          <w:p w:rsidR="007D73B5" w:rsidRDefault="007D73B5" w:rsidP="007D73B5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3644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Report de défaut général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 alarme, défaut par pompe, marche par pompe, niveau trop-plein</w:t>
                            </w:r>
                          </w:p>
                          <w:p w:rsidR="007D73B5" w:rsidRDefault="007D73B5" w:rsidP="007D73B5">
                            <w:pPr>
                              <w:pStyle w:val="Paragraphedeliste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Enregistrement de l’historique des 10 derniers défauts.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D943CC" w:rsidRDefault="00D943CC" w:rsidP="00D943C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fonctionnement des pompes de relevage sera associé à un coffret de commande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EC-Lift.</w:t>
                      </w:r>
                    </w:p>
                    <w:p w:rsidR="00D943CC" w:rsidRDefault="00D943CC" w:rsidP="00D943C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D943CC" w:rsidRDefault="00D943CC" w:rsidP="00D943CC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D943CC" w:rsidRPr="005A0177" w:rsidRDefault="00D943CC" w:rsidP="00D943CC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D943CC" w:rsidRPr="00D943CC" w:rsidRDefault="00D943CC" w:rsidP="00D943CC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D943CC">
                        <w:rPr>
                          <w:rFonts w:cstheme="minorHAnsi"/>
                          <w:color w:val="000000"/>
                        </w:rPr>
                        <w:t>Coffret de commande à microcontrôleur pour la commande entièrement automatique d'une, de deux ou trois pompes submersibles au moyen de capteurs de signaux analogiques ou numériques. L'entrée des paramètres s'effectue à travers un guidage par menu assisté par symboles et d'un bouton de commande.</w:t>
                      </w:r>
                    </w:p>
                    <w:p w:rsidR="00DC49F9" w:rsidRDefault="00DC49F9" w:rsidP="00DC49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B35F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Gestion d’une ou deux pompes </w:t>
                      </w:r>
                      <w:r w:rsidRPr="00BC43E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submersibles </w:t>
                      </w:r>
                      <w:r w:rsidRPr="00B35F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 installation fixe : puisard inondé ou fosse sèche</w:t>
                      </w:r>
                    </w:p>
                    <w:p w:rsidR="00DC49F9" w:rsidRPr="00B35F4F" w:rsidRDefault="00DC49F9" w:rsidP="00DC49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B35F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Surveillance de niveau et protection moteur(s) contre les surintensités, les surcharges thermiques et la marche à sec.</w:t>
                      </w:r>
                    </w:p>
                    <w:p w:rsidR="007D73B5" w:rsidRDefault="007D73B5" w:rsidP="00D943CC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D943CC" w:rsidRDefault="00D943CC" w:rsidP="00D943C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 coffret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devra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répondre aux exigences suivantes : </w:t>
                      </w:r>
                    </w:p>
                    <w:p w:rsidR="00A82005" w:rsidRPr="00DD7DEE" w:rsidRDefault="00A82005" w:rsidP="00A82005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Conforme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aux normes EN60204-1</w:t>
                      </w: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, EN61000-6-2 et EN61000-6-3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82005" w:rsidRDefault="00A82005" w:rsidP="00A82005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Conforme aux dispositions des directives « basse tension » modifiées (EN60439-1</w:t>
                      </w: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EN60439-</w:t>
                      </w:r>
                      <w:r w:rsidRPr="00DD7DE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) et « compatibilité électromécanique » (directive 89/336/CEE).</w:t>
                      </w:r>
                    </w:p>
                    <w:p w:rsidR="00A82005" w:rsidRDefault="00A82005" w:rsidP="00A82005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Conforme à la norme sur le pilotage d’équipement en zone ATEX EN50495.</w:t>
                      </w:r>
                    </w:p>
                    <w:p w:rsidR="00B230AC" w:rsidRDefault="00B230AC" w:rsidP="00A82005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ambiante de 0°C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B664E" w:rsidRPr="009B664E" w:rsidRDefault="009B664E" w:rsidP="009B664E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275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Protection IP54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82005" w:rsidRPr="00DD7DEE" w:rsidRDefault="00A82005" w:rsidP="00A82005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Accès rapide aux fonctions essentielles par une rotation à 180° du bouton rotatif : marches manuelles et acquittement des défauts.</w:t>
                      </w:r>
                    </w:p>
                    <w:p w:rsidR="00D943CC" w:rsidRPr="00D943CC" w:rsidRDefault="00D943CC" w:rsidP="00D943C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943C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Permutation des pompes à chaque démarrage.</w:t>
                      </w:r>
                    </w:p>
                    <w:p w:rsidR="00D943CC" w:rsidRPr="00D943CC" w:rsidRDefault="00D943CC" w:rsidP="00D943C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943C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Répartition du temps de fonctionnement entre les deux pompes</w:t>
                      </w:r>
                    </w:p>
                    <w:p w:rsidR="00D943CC" w:rsidRPr="00D943CC" w:rsidRDefault="00D943CC" w:rsidP="00D943C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943C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Mise en route automatique de la pompe de secours en cas de défaut de la pompe en service.</w:t>
                      </w:r>
                    </w:p>
                    <w:p w:rsidR="00D943CC" w:rsidRPr="00D943CC" w:rsidRDefault="00D943CC" w:rsidP="00D943C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943C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Gestion des protections thermiques de pompes et des sondes d'humidité optionnelles.</w:t>
                      </w:r>
                    </w:p>
                    <w:p w:rsidR="00D943CC" w:rsidRDefault="00D943CC" w:rsidP="00D943C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943C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Protection marche à sec paramétrable avec retard programmable.</w:t>
                      </w:r>
                    </w:p>
                    <w:p w:rsidR="00D943CC" w:rsidRDefault="00D943CC" w:rsidP="00D943C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Affichage d’icônes et de de valeurs sur l’écran de </w:t>
                      </w:r>
                      <w:r w:rsidR="007D73B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contrôle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7E58C9" w:rsidRPr="009B664E" w:rsidRDefault="00D943CC" w:rsidP="009B664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Régulation par sonde IPAE</w:t>
                      </w:r>
                      <w:bookmarkStart w:id="1" w:name="_GoBack"/>
                      <w:bookmarkEnd w:id="1"/>
                    </w:p>
                    <w:p w:rsidR="007D73B5" w:rsidRPr="007D73B5" w:rsidRDefault="007D73B5" w:rsidP="007D73B5">
                      <w:pPr>
                        <w:spacing w:line="273" w:lineRule="auto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7D73B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Signalisation :</w:t>
                      </w:r>
                    </w:p>
                    <w:p w:rsidR="007D73B5" w:rsidRPr="00F3644B" w:rsidRDefault="007D73B5" w:rsidP="007D73B5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Voyant de mode automatique et manuel</w:t>
                      </w:r>
                    </w:p>
                    <w:p w:rsidR="007D73B5" w:rsidRPr="00F3644B" w:rsidRDefault="007D73B5" w:rsidP="007D73B5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Alarme par vibreur</w:t>
                      </w:r>
                    </w:p>
                    <w:p w:rsidR="007D73B5" w:rsidRPr="00F3644B" w:rsidRDefault="007D73B5" w:rsidP="007D73B5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Voyant d’affichage sous tension, détecteur de sens de rotation, trop plein, manque d’eau et défaut général.</w:t>
                      </w:r>
                    </w:p>
                    <w:p w:rsidR="007D73B5" w:rsidRDefault="007D73B5" w:rsidP="007D73B5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Affichage du temps de fonctionnement par pompe, défaut thermique par pompe et défaut d’étanchéité moteur par pompe.</w:t>
                      </w:r>
                    </w:p>
                    <w:p w:rsidR="007D73B5" w:rsidRPr="007D73B5" w:rsidRDefault="007D73B5" w:rsidP="007D73B5">
                      <w:pPr>
                        <w:spacing w:line="273" w:lineRule="auto"/>
                        <w:textAlignment w:val="baseline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7D73B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Report :</w:t>
                      </w:r>
                    </w:p>
                    <w:p w:rsidR="007D73B5" w:rsidRDefault="007D73B5" w:rsidP="007D73B5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3644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Report de défaut général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, alarme, défaut par pompe, marche par pompe, niveau trop-plein</w:t>
                      </w:r>
                    </w:p>
                    <w:p w:rsidR="007D73B5" w:rsidRDefault="007D73B5" w:rsidP="007D73B5">
                      <w:pPr>
                        <w:pStyle w:val="Paragraphedeliste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Enregistrement de l’historique des 10 derniers défauts.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36C3"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coffret de commande</w:t>
      </w:r>
      <w:r w:rsidR="00CA36C3" w:rsidRPr="00C36B43">
        <w:rPr>
          <w:noProof/>
          <w:sz w:val="36"/>
          <w:szCs w:val="36"/>
          <w:lang w:eastAsia="fr-FR"/>
        </w:rPr>
        <w:t xml:space="preserve"> </w:t>
      </w:r>
    </w:p>
    <w:p w:rsidR="006C6DA1" w:rsidRPr="00FC1440" w:rsidRDefault="005A3456" w:rsidP="005A3456">
      <w:pPr>
        <w:rPr>
          <w:sz w:val="52"/>
          <w:szCs w:val="52"/>
        </w:rPr>
      </w:pPr>
      <w:proofErr w:type="spellStart"/>
      <w:r w:rsidRPr="00CA36C3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Pr="00CA36C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CA36C3"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EC-Lift</w:t>
      </w: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2B" w:rsidRDefault="0094572B" w:rsidP="00DA3D8F">
      <w:r>
        <w:separator/>
      </w:r>
    </w:p>
  </w:endnote>
  <w:endnote w:type="continuationSeparator" w:id="0">
    <w:p w:rsidR="0094572B" w:rsidRDefault="0094572B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2B" w:rsidRDefault="0094572B" w:rsidP="00DA3D8F">
      <w:r>
        <w:separator/>
      </w:r>
    </w:p>
  </w:footnote>
  <w:footnote w:type="continuationSeparator" w:id="0">
    <w:p w:rsidR="0094572B" w:rsidRDefault="0094572B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0CCA"/>
    <w:multiLevelType w:val="hybridMultilevel"/>
    <w:tmpl w:val="901A9D8E"/>
    <w:lvl w:ilvl="0" w:tplc="DD349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EF1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85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F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C6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8C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2EC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AE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8D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518"/>
    <w:multiLevelType w:val="hybridMultilevel"/>
    <w:tmpl w:val="D792B86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5462"/>
    <w:multiLevelType w:val="hybridMultilevel"/>
    <w:tmpl w:val="00BA5A9A"/>
    <w:lvl w:ilvl="0" w:tplc="2F82F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0F3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66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EA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2F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AC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63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86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5A60"/>
    <w:multiLevelType w:val="hybridMultilevel"/>
    <w:tmpl w:val="A25C4F26"/>
    <w:lvl w:ilvl="0" w:tplc="2F82F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66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EA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2F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AC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63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86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141BC1"/>
    <w:multiLevelType w:val="hybridMultilevel"/>
    <w:tmpl w:val="E8CC8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6"/>
  </w:num>
  <w:num w:numId="5">
    <w:abstractNumId w:val="8"/>
  </w:num>
  <w:num w:numId="6">
    <w:abstractNumId w:val="22"/>
  </w:num>
  <w:num w:numId="7">
    <w:abstractNumId w:val="14"/>
  </w:num>
  <w:num w:numId="8">
    <w:abstractNumId w:val="4"/>
  </w:num>
  <w:num w:numId="9">
    <w:abstractNumId w:val="15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  <w:num w:numId="18">
    <w:abstractNumId w:val="2"/>
  </w:num>
  <w:num w:numId="19">
    <w:abstractNumId w:val="18"/>
  </w:num>
  <w:num w:numId="20">
    <w:abstractNumId w:val="7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A0268"/>
    <w:rsid w:val="001C033F"/>
    <w:rsid w:val="00213812"/>
    <w:rsid w:val="00224F1B"/>
    <w:rsid w:val="00243E7B"/>
    <w:rsid w:val="002A2D70"/>
    <w:rsid w:val="002A4FEC"/>
    <w:rsid w:val="002C5E11"/>
    <w:rsid w:val="002F3FE6"/>
    <w:rsid w:val="002F7CA1"/>
    <w:rsid w:val="00305248"/>
    <w:rsid w:val="00333960"/>
    <w:rsid w:val="00341D62"/>
    <w:rsid w:val="00343B4F"/>
    <w:rsid w:val="003A4750"/>
    <w:rsid w:val="003B4547"/>
    <w:rsid w:val="003F70AC"/>
    <w:rsid w:val="00421887"/>
    <w:rsid w:val="00421B0A"/>
    <w:rsid w:val="00424858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762CA"/>
    <w:rsid w:val="005A3456"/>
    <w:rsid w:val="005E7EFE"/>
    <w:rsid w:val="00611BA1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D73B5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4572B"/>
    <w:rsid w:val="00953881"/>
    <w:rsid w:val="009540E7"/>
    <w:rsid w:val="00971C72"/>
    <w:rsid w:val="00987E9A"/>
    <w:rsid w:val="009B156F"/>
    <w:rsid w:val="009B664E"/>
    <w:rsid w:val="00A82005"/>
    <w:rsid w:val="00AE1D4E"/>
    <w:rsid w:val="00AE7E7C"/>
    <w:rsid w:val="00B230AC"/>
    <w:rsid w:val="00B62D76"/>
    <w:rsid w:val="00BB2544"/>
    <w:rsid w:val="00BB74C9"/>
    <w:rsid w:val="00BD17C4"/>
    <w:rsid w:val="00CA36C3"/>
    <w:rsid w:val="00D869D2"/>
    <w:rsid w:val="00D907ED"/>
    <w:rsid w:val="00D943CC"/>
    <w:rsid w:val="00DA3D8F"/>
    <w:rsid w:val="00DA4390"/>
    <w:rsid w:val="00DA5984"/>
    <w:rsid w:val="00DC49F9"/>
    <w:rsid w:val="00DD62D3"/>
    <w:rsid w:val="00DD7845"/>
    <w:rsid w:val="00DE22F2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A5A5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8</cp:revision>
  <dcterms:created xsi:type="dcterms:W3CDTF">2020-07-07T14:15:00Z</dcterms:created>
  <dcterms:modified xsi:type="dcterms:W3CDTF">2020-07-07T17:07:00Z</dcterms:modified>
</cp:coreProperties>
</file>