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029FB" w14:textId="77777777" w:rsidR="00DA3D8F" w:rsidRDefault="003D30D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3D30DB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2336" behindDoc="0" locked="0" layoutInCell="1" allowOverlap="1" wp14:anchorId="0E7B36F6" wp14:editId="27F822A2">
            <wp:simplePos x="0" y="0"/>
            <wp:positionH relativeFrom="column">
              <wp:posOffset>4441751</wp:posOffset>
            </wp:positionH>
            <wp:positionV relativeFrom="paragraph">
              <wp:posOffset>232499</wp:posOffset>
            </wp:positionV>
            <wp:extent cx="1864642" cy="1241004"/>
            <wp:effectExtent l="0" t="0" r="2540" b="0"/>
            <wp:wrapSquare wrapText="bothSides"/>
            <wp:docPr id="4" name="Image 4" descr="C:\Users\Vergnolecy\Desktop\wilo4839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48391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02" cy="12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5B38" wp14:editId="6699604A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A78BD" w14:textId="77777777"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5B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14:paraId="0DEA78BD" w14:textId="77777777"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97543B" w14:textId="37119FB7" w:rsidR="00BB2544" w:rsidRDefault="00785466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B00109">
        <w:rPr>
          <w:rFonts w:ascii="BabyMine Plump" w:hAnsi="BabyMine Plump"/>
          <w:color w:val="BFBFBF" w:themeColor="background1" w:themeShade="BF"/>
          <w:sz w:val="36"/>
          <w:szCs w:val="36"/>
        </w:rPr>
        <w:t>coffret</w:t>
      </w:r>
    </w:p>
    <w:p w14:paraId="6587314D" w14:textId="77777777" w:rsidR="006C6DA1" w:rsidRPr="00FC1440" w:rsidRDefault="00FC542B" w:rsidP="005A3456">
      <w:pPr>
        <w:rPr>
          <w:sz w:val="52"/>
          <w:szCs w:val="52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FD4EB" wp14:editId="6B6813A2">
                <wp:simplePos x="0" y="0"/>
                <wp:positionH relativeFrom="margin">
                  <wp:posOffset>-694055</wp:posOffset>
                </wp:positionH>
                <wp:positionV relativeFrom="paragraph">
                  <wp:posOffset>999490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89EDA" w14:textId="77777777" w:rsidR="00FC542B" w:rsidRDefault="00FC542B" w:rsidP="00FC54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L’alarme associée au poste de relevage sera 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DrainAlarm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712D574" w14:textId="77777777"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14:paraId="2893AF30" w14:textId="77777777"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44B49B94" w14:textId="77777777" w:rsidR="00FC542B" w:rsidRPr="005A0177" w:rsidRDefault="00FC542B" w:rsidP="00FC542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5FC1601E" w14:textId="3CFE79FE" w:rsidR="00FC542B" w:rsidRDefault="00FC542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 xml:space="preserve">Coffret d'alarme indépendant du secteur (bloc d'alimentation à recharge automatique) pour montage mural, avec message d'alerte optique et sonore. </w:t>
                            </w:r>
                          </w:p>
                          <w:p w14:paraId="099AE602" w14:textId="77777777" w:rsidR="00D52A77" w:rsidRDefault="00D52A77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0F3D5CD2" w14:textId="645BF999" w:rsidR="00D52A77" w:rsidRDefault="00E1330F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DF62C7">
                              <w:rPr>
                                <w:color w:val="000000"/>
                              </w:rPr>
                              <w:t xml:space="preserve">Interrupteur à flotteur pour la saisie du niveau à </w:t>
                            </w:r>
                            <w:r w:rsidR="00DF62C7">
                              <w:rPr>
                                <w:color w:val="000000"/>
                              </w:rPr>
                              <w:t>prévoir en accessoire supplémentaire.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38B2B06" w14:textId="77777777" w:rsidR="00D52A77" w:rsidRDefault="00D52A77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891598F" w14:textId="401EAACC" w:rsidR="003D30DB" w:rsidRDefault="00E1330F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 coffret de commande n’est pas protégé</w:t>
                            </w:r>
                            <w:r w:rsidR="003D30DB" w:rsidRPr="003D30DB">
                              <w:rPr>
                                <w:color w:val="000000"/>
                              </w:rPr>
                              <w:t xml:space="preserve"> contre les</w:t>
                            </w:r>
                            <w:r>
                              <w:rPr>
                                <w:color w:val="000000"/>
                              </w:rPr>
                              <w:t xml:space="preserve"> explosions et ne doit être utilisé</w:t>
                            </w:r>
                            <w:r w:rsidR="003D30DB" w:rsidRPr="003D30DB">
                              <w:rPr>
                                <w:color w:val="000000"/>
                              </w:rPr>
                              <w:t xml:space="preserve"> qu'en dehors des se</w:t>
                            </w:r>
                            <w:r>
                              <w:rPr>
                                <w:color w:val="000000"/>
                              </w:rPr>
                              <w:t>cteurs à risque d'explosion. Le capteur de signal</w:t>
                            </w:r>
                            <w:r w:rsidR="003D30DB" w:rsidRPr="003D30DB">
                              <w:rPr>
                                <w:color w:val="000000"/>
                              </w:rPr>
                              <w:t xml:space="preserve"> au sein des zones à risque</w:t>
                            </w:r>
                            <w:r w:rsidR="003D30DB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d'explosion doit être raccordé</w:t>
                            </w:r>
                            <w:r w:rsidR="003D30DB" w:rsidRPr="003D30DB">
                              <w:rPr>
                                <w:color w:val="000000"/>
                              </w:rPr>
                              <w:t xml:space="preserve"> via un circuit électrique à sécurité intrinsèque, par exemple une barrière de sécurité à diodes ou un relais d'isolation.</w:t>
                            </w:r>
                          </w:p>
                          <w:p w14:paraId="1B2583B1" w14:textId="77777777" w:rsidR="003D30DB" w:rsidRDefault="003D30DB" w:rsidP="00FC54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0939CE62" w14:textId="77777777" w:rsidR="00FC542B" w:rsidRPr="00FC542B" w:rsidRDefault="00FC542B" w:rsidP="00FC542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l’alarme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3D3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devra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14:paraId="09AF381B" w14:textId="77777777" w:rsidR="00FC542B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Visualisation en façade par voyant (vert, jaune, rouge)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208279F" w14:textId="5680D81E" w:rsidR="00FC542B" w:rsidRPr="00FC542B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Alarme sonore avec signal d'alarme de</w:t>
                            </w:r>
                            <w:r w:rsidR="00E1330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85 </w:t>
                            </w:r>
                            <w:proofErr w:type="spellStart"/>
                            <w:r w:rsidR="00E1330F" w:rsidRPr="00DF62C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dBA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DE4C100" w14:textId="77777777" w:rsidR="00FC542B" w:rsidRPr="0072755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755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Construction en polycarbonate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3BCCE65B" w14:textId="776792F7" w:rsidR="00FC542B" w:rsidRDefault="00E1330F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Protection </w:t>
                            </w:r>
                            <w:r w:rsidRPr="00DF62C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IP68.</w:t>
                            </w:r>
                          </w:p>
                          <w:p w14:paraId="3EAE043B" w14:textId="77777777" w:rsidR="00FC542B" w:rsidRPr="0072755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Alimentation réseau : 1</w:t>
                            </w:r>
                            <w:r w:rsidRPr="00FC54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~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230V, 50/60 Hz.</w:t>
                            </w:r>
                          </w:p>
                          <w:p w14:paraId="34E516BD" w14:textId="5B7E083D" w:rsidR="008A059D" w:rsidRDefault="00FC542B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température ambiante de -20°C à 50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0D0EE567" w14:textId="7EE78034" w:rsidR="00E1330F" w:rsidRPr="00DF62C7" w:rsidRDefault="00E1330F" w:rsidP="00FC542B">
                            <w:pPr>
                              <w:pStyle w:val="Paragraphedeliste"/>
                              <w:numPr>
                                <w:ilvl w:val="1"/>
                                <w:numId w:val="19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F62C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Humidité de l’air relative max. : 50%.</w:t>
                            </w:r>
                          </w:p>
                          <w:p w14:paraId="53A61931" w14:textId="77777777" w:rsidR="0065084D" w:rsidRPr="003D30DB" w:rsidRDefault="0065084D" w:rsidP="0065084D">
                            <w:pPr>
                              <w:pStyle w:val="Paragraphedeliste"/>
                              <w:ind w:left="144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21400C" w14:textId="77777777" w:rsidR="0065084D" w:rsidRDefault="0065084D" w:rsidP="0065084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Entrées :</w:t>
                            </w:r>
                          </w:p>
                          <w:p w14:paraId="64A2DEA1" w14:textId="77777777" w:rsidR="0065084D" w:rsidRP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7"/>
                              </w:numPr>
                              <w:rPr>
                                <w:color w:val="000000"/>
                              </w:rPr>
                            </w:pPr>
                            <w:r w:rsidRPr="0065084D">
                              <w:rPr>
                                <w:color w:val="000000"/>
                              </w:rPr>
                              <w:t>1 entrée numérique pour la connexion d'un interrupteur à flotteur.</w:t>
                            </w:r>
                          </w:p>
                          <w:p w14:paraId="5743B143" w14:textId="77777777" w:rsidR="0065084D" w:rsidRDefault="0065084D" w:rsidP="0065084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Sorties :</w:t>
                            </w:r>
                          </w:p>
                          <w:p w14:paraId="5AF42AF5" w14:textId="6879240C" w:rsid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 xml:space="preserve">1 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>sortie d’alarme à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 xml:space="preserve"> contact sec (contact inverseur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 xml:space="preserve"> de </w:t>
                            </w:r>
                            <w:r w:rsidRPr="00FC542B">
                              <w:rPr>
                                <w:color w:val="000000"/>
                              </w:rPr>
                              <w:t>puissance</w:t>
                            </w:r>
                            <w:r>
                              <w:rPr>
                                <w:color w:val="000000"/>
                              </w:rPr>
                              <w:t xml:space="preserve"> de connexion : 2</w:t>
                            </w:r>
                            <w:r w:rsidR="00E1330F" w:rsidRPr="00DF62C7">
                              <w:rPr>
                                <w:color w:val="000000"/>
                              </w:rPr>
                              <w:t>5</w:t>
                            </w:r>
                            <w:r w:rsidRPr="00DF62C7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 V CA</w:t>
                            </w:r>
                            <w:r w:rsidR="00E1330F" w:rsidRPr="00DF62C7">
                              <w:rPr>
                                <w:color w:val="000000"/>
                              </w:rPr>
                              <w:t>/CC</w:t>
                            </w:r>
                            <w:r w:rsidR="00D52A77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>4</w:t>
                            </w:r>
                            <w:r w:rsidR="00D52A77">
                              <w:rPr>
                                <w:color w:val="000000"/>
                              </w:rPr>
                              <w:t> A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>)</w:t>
                            </w:r>
                            <w:r w:rsidR="00D52A7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>pour transmission du signal d’alarme à de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>s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 xml:space="preserve"> systèmes de commande à distance.</w:t>
                            </w:r>
                          </w:p>
                          <w:p w14:paraId="6420EE1D" w14:textId="3CC7C2CE" w:rsidR="0065084D" w:rsidRDefault="0065084D" w:rsidP="0065084D">
                            <w:pPr>
                              <w:pStyle w:val="Sansinterligne"/>
                              <w:numPr>
                                <w:ilvl w:val="0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FC542B">
                              <w:rPr>
                                <w:color w:val="000000"/>
                              </w:rPr>
                              <w:t xml:space="preserve">1 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>sortie d’alarme</w:t>
                            </w:r>
                            <w:r w:rsidR="00566AA7" w:rsidRPr="00DF62C7">
                              <w:rPr>
                                <w:color w:val="000000"/>
                              </w:rPr>
                              <w:t xml:space="preserve"> à contact sec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 xml:space="preserve"> (</w:t>
                            </w:r>
                            <w:r w:rsidR="00566AA7" w:rsidRPr="00DF62C7">
                              <w:rPr>
                                <w:color w:val="000000"/>
                              </w:rPr>
                              <w:t>contact à fermeture</w:t>
                            </w:r>
                            <w:r w:rsidRPr="00FC542B">
                              <w:rPr>
                                <w:color w:val="000000"/>
                              </w:rPr>
                              <w:t xml:space="preserve"> lié au potentiel, puissance de connexion : 12 V CC, 1 A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>)</w:t>
                            </w:r>
                            <w:r w:rsidR="00D52A7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>pour raccordement d’accessoires externes d’</w:t>
                            </w:r>
                            <w:r w:rsidR="004161F9" w:rsidRPr="00DF62C7">
                              <w:rPr>
                                <w:color w:val="000000"/>
                              </w:rPr>
                              <w:t>alarme :</w:t>
                            </w:r>
                            <w:r w:rsidR="00D52A77" w:rsidRPr="00DF62C7">
                              <w:rPr>
                                <w:color w:val="000000"/>
                              </w:rPr>
                              <w:t xml:space="preserve"> klaxon ou gyrophare.</w:t>
                            </w:r>
                          </w:p>
                          <w:p w14:paraId="5E5BCB10" w14:textId="77777777" w:rsidR="0065084D" w:rsidRDefault="006508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1423A1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A7935D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CCFFE9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D8273E0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0A43058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5DF5CE2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FB3DCA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7E599A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406673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0A72D22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7B45A6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2BB20B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5A2770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A7CC8D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5F2765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177365E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6D8479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7FE502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6814967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E9DFCB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3B2D64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C49031B" w14:textId="77777777"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092256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1771D14" w14:textId="77777777"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1A347F4" w14:textId="77777777"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D4EB" id="Arrondir un rectangle avec un coin diagonal 5" o:spid="_x0000_s1027" style="position:absolute;margin-left:-54.65pt;margin-top:78.7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21989EDA" w14:textId="77777777" w:rsidR="00FC542B" w:rsidRDefault="00FC542B" w:rsidP="00FC54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L’alarme associée au poste de relevage sera 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DrainAlarm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7712D574" w14:textId="77777777"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14:paraId="2893AF30" w14:textId="77777777"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44B49B94" w14:textId="77777777" w:rsidR="00FC542B" w:rsidRPr="005A0177" w:rsidRDefault="00FC542B" w:rsidP="00FC542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5FC1601E" w14:textId="3CFE79FE" w:rsidR="00FC542B" w:rsidRDefault="00FC542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 xml:space="preserve">Coffret d'alarme indépendant du secteur (bloc d'alimentation à recharge automatique) pour montage mural, avec message d'alerte optique et sonore. </w:t>
                      </w:r>
                    </w:p>
                    <w:p w14:paraId="099AE602" w14:textId="77777777" w:rsidR="00D52A77" w:rsidRDefault="00D52A77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0F3D5CD2" w14:textId="645BF999" w:rsidR="00D52A77" w:rsidRDefault="00E1330F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DF62C7">
                        <w:rPr>
                          <w:color w:val="000000"/>
                        </w:rPr>
                        <w:t xml:space="preserve">Interrupteur à flotteur pour la saisie du niveau à </w:t>
                      </w:r>
                      <w:r w:rsidR="00DF62C7">
                        <w:rPr>
                          <w:color w:val="000000"/>
                        </w:rPr>
                        <w:t>prévoir en accessoire supplémentaire.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38B2B06" w14:textId="77777777" w:rsidR="00D52A77" w:rsidRDefault="00D52A77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891598F" w14:textId="401EAACC" w:rsidR="003D30DB" w:rsidRDefault="00E1330F" w:rsidP="00FC54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 coffret de commande n’est pas protégé</w:t>
                      </w:r>
                      <w:r w:rsidR="003D30DB" w:rsidRPr="003D30DB">
                        <w:rPr>
                          <w:color w:val="000000"/>
                        </w:rPr>
                        <w:t xml:space="preserve"> contre les</w:t>
                      </w:r>
                      <w:r>
                        <w:rPr>
                          <w:color w:val="000000"/>
                        </w:rPr>
                        <w:t xml:space="preserve"> explosions et ne doit être utilisé</w:t>
                      </w:r>
                      <w:r w:rsidR="003D30DB" w:rsidRPr="003D30DB">
                        <w:rPr>
                          <w:color w:val="000000"/>
                        </w:rPr>
                        <w:t xml:space="preserve"> qu'en dehors des se</w:t>
                      </w:r>
                      <w:r>
                        <w:rPr>
                          <w:color w:val="000000"/>
                        </w:rPr>
                        <w:t>cteurs à risque d'explosion. Le capteur de signal</w:t>
                      </w:r>
                      <w:r w:rsidR="003D30DB" w:rsidRPr="003D30DB">
                        <w:rPr>
                          <w:color w:val="000000"/>
                        </w:rPr>
                        <w:t xml:space="preserve"> au sein des zones à risque</w:t>
                      </w:r>
                      <w:r w:rsidR="003D30DB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d'explosion doit être raccordé</w:t>
                      </w:r>
                      <w:r w:rsidR="003D30DB" w:rsidRPr="003D30DB">
                        <w:rPr>
                          <w:color w:val="000000"/>
                        </w:rPr>
                        <w:t xml:space="preserve"> via un circuit électrique à sécurité intrinsèque, par exemple une barrière de sécurité à diodes ou un relais d'isolation.</w:t>
                      </w:r>
                    </w:p>
                    <w:p w14:paraId="1B2583B1" w14:textId="77777777" w:rsidR="003D30DB" w:rsidRDefault="003D30DB" w:rsidP="00FC542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0939CE62" w14:textId="77777777" w:rsidR="00FC542B" w:rsidRPr="00FC542B" w:rsidRDefault="00FC542B" w:rsidP="00FC542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l’alarme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="003D3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devra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14:paraId="09AF381B" w14:textId="77777777" w:rsidR="00FC542B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Visualisation en façade par voyant (vert, jaune, rouge)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208279F" w14:textId="5680D81E" w:rsidR="00FC542B" w:rsidRPr="00FC542B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Alarme sonore avec signal d'alarme de</w:t>
                      </w:r>
                      <w:r w:rsidR="00E1330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85 </w:t>
                      </w:r>
                      <w:proofErr w:type="spellStart"/>
                      <w:r w:rsidR="00E1330F" w:rsidRPr="00DF62C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dBA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DE4C100" w14:textId="77777777" w:rsidR="00FC542B" w:rsidRPr="0072755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2755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Construction en polycarbonate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3BCCE65B" w14:textId="776792F7" w:rsidR="00FC542B" w:rsidRDefault="00E1330F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Protection </w:t>
                      </w:r>
                      <w:r w:rsidRPr="00DF62C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IP68.</w:t>
                      </w:r>
                    </w:p>
                    <w:p w14:paraId="3EAE043B" w14:textId="77777777" w:rsidR="00FC542B" w:rsidRPr="0072755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Alimentation réseau : 1</w:t>
                      </w:r>
                      <w:r w:rsidRPr="00FC54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~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230V, 50/60 Hz.</w:t>
                      </w:r>
                    </w:p>
                    <w:p w14:paraId="34E516BD" w14:textId="5B7E083D" w:rsidR="008A059D" w:rsidRDefault="00FC542B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température ambiante de -20°C à 50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0D0EE567" w14:textId="7EE78034" w:rsidR="00E1330F" w:rsidRPr="00DF62C7" w:rsidRDefault="00E1330F" w:rsidP="00FC542B">
                      <w:pPr>
                        <w:pStyle w:val="Paragraphedeliste"/>
                        <w:numPr>
                          <w:ilvl w:val="1"/>
                          <w:numId w:val="19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F62C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Humidité de l’air relative max. : 50%.</w:t>
                      </w:r>
                    </w:p>
                    <w:p w14:paraId="53A61931" w14:textId="77777777" w:rsidR="0065084D" w:rsidRPr="003D30DB" w:rsidRDefault="0065084D" w:rsidP="0065084D">
                      <w:pPr>
                        <w:pStyle w:val="Paragraphedeliste"/>
                        <w:ind w:left="144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621400C" w14:textId="77777777" w:rsidR="0065084D" w:rsidRDefault="0065084D" w:rsidP="0065084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Entrées :</w:t>
                      </w:r>
                    </w:p>
                    <w:p w14:paraId="64A2DEA1" w14:textId="77777777" w:rsidR="0065084D" w:rsidRPr="0065084D" w:rsidRDefault="0065084D" w:rsidP="0065084D">
                      <w:pPr>
                        <w:pStyle w:val="Sansinterligne"/>
                        <w:numPr>
                          <w:ilvl w:val="0"/>
                          <w:numId w:val="27"/>
                        </w:numPr>
                        <w:rPr>
                          <w:color w:val="000000"/>
                        </w:rPr>
                      </w:pPr>
                      <w:r w:rsidRPr="0065084D">
                        <w:rPr>
                          <w:color w:val="000000"/>
                        </w:rPr>
                        <w:t>1 entrée numérique pour la connexion d'un interrupteur à flotteur.</w:t>
                      </w:r>
                    </w:p>
                    <w:p w14:paraId="5743B143" w14:textId="77777777" w:rsidR="0065084D" w:rsidRDefault="0065084D" w:rsidP="0065084D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Sorties :</w:t>
                      </w:r>
                    </w:p>
                    <w:p w14:paraId="5AF42AF5" w14:textId="6879240C" w:rsidR="0065084D" w:rsidRDefault="0065084D" w:rsidP="0065084D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 xml:space="preserve">1 </w:t>
                      </w:r>
                      <w:r w:rsidR="00D52A77" w:rsidRPr="00DF62C7">
                        <w:rPr>
                          <w:color w:val="000000"/>
                        </w:rPr>
                        <w:t>sortie d’alarme à</w:t>
                      </w:r>
                      <w:r w:rsidR="004161F9" w:rsidRPr="00DF62C7">
                        <w:rPr>
                          <w:color w:val="000000"/>
                        </w:rPr>
                        <w:t xml:space="preserve"> contact sec (contact inverseur</w:t>
                      </w:r>
                      <w:r w:rsidR="00D52A77" w:rsidRPr="00DF62C7">
                        <w:rPr>
                          <w:color w:val="000000"/>
                        </w:rPr>
                        <w:t xml:space="preserve"> de </w:t>
                      </w:r>
                      <w:r w:rsidRPr="00FC542B">
                        <w:rPr>
                          <w:color w:val="000000"/>
                        </w:rPr>
                        <w:t>puissance</w:t>
                      </w:r>
                      <w:r>
                        <w:rPr>
                          <w:color w:val="000000"/>
                        </w:rPr>
                        <w:t xml:space="preserve"> de connexion : 2</w:t>
                      </w:r>
                      <w:r w:rsidR="00E1330F" w:rsidRPr="00DF62C7">
                        <w:rPr>
                          <w:color w:val="000000"/>
                        </w:rPr>
                        <w:t>5</w:t>
                      </w:r>
                      <w:r w:rsidRPr="00DF62C7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> V CA</w:t>
                      </w:r>
                      <w:r w:rsidR="00E1330F" w:rsidRPr="00DF62C7">
                        <w:rPr>
                          <w:color w:val="000000"/>
                        </w:rPr>
                        <w:t>/CC</w:t>
                      </w:r>
                      <w:r w:rsidR="00D52A77">
                        <w:rPr>
                          <w:color w:val="000000"/>
                        </w:rPr>
                        <w:t xml:space="preserve">, </w:t>
                      </w:r>
                      <w:r w:rsidR="00D52A77" w:rsidRPr="00DF62C7">
                        <w:rPr>
                          <w:color w:val="000000"/>
                        </w:rPr>
                        <w:t>4</w:t>
                      </w:r>
                      <w:r w:rsidR="00D52A77">
                        <w:rPr>
                          <w:color w:val="000000"/>
                        </w:rPr>
                        <w:t> A</w:t>
                      </w:r>
                      <w:r w:rsidR="004161F9" w:rsidRPr="00DF62C7">
                        <w:rPr>
                          <w:color w:val="000000"/>
                        </w:rPr>
                        <w:t>)</w:t>
                      </w:r>
                      <w:r w:rsidR="00D52A77">
                        <w:rPr>
                          <w:color w:val="000000"/>
                        </w:rPr>
                        <w:t xml:space="preserve"> </w:t>
                      </w:r>
                      <w:r w:rsidR="00D52A77" w:rsidRPr="00DF62C7">
                        <w:rPr>
                          <w:color w:val="000000"/>
                        </w:rPr>
                        <w:t>pour transmission du signal d’alarme à de</w:t>
                      </w:r>
                      <w:r w:rsidR="004161F9" w:rsidRPr="00DF62C7">
                        <w:rPr>
                          <w:color w:val="000000"/>
                        </w:rPr>
                        <w:t>s</w:t>
                      </w:r>
                      <w:r w:rsidR="00D52A77" w:rsidRPr="00DF62C7">
                        <w:rPr>
                          <w:color w:val="000000"/>
                        </w:rPr>
                        <w:t xml:space="preserve"> systèmes de commande à distance.</w:t>
                      </w:r>
                    </w:p>
                    <w:p w14:paraId="6420EE1D" w14:textId="3CC7C2CE" w:rsidR="0065084D" w:rsidRDefault="0065084D" w:rsidP="0065084D">
                      <w:pPr>
                        <w:pStyle w:val="Sansinterligne"/>
                        <w:numPr>
                          <w:ilvl w:val="0"/>
                          <w:numId w:val="26"/>
                        </w:numPr>
                        <w:rPr>
                          <w:color w:val="000000"/>
                        </w:rPr>
                      </w:pPr>
                      <w:r w:rsidRPr="00FC542B">
                        <w:rPr>
                          <w:color w:val="000000"/>
                        </w:rPr>
                        <w:t xml:space="preserve">1 </w:t>
                      </w:r>
                      <w:r w:rsidR="004161F9" w:rsidRPr="00DF62C7">
                        <w:rPr>
                          <w:color w:val="000000"/>
                        </w:rPr>
                        <w:t>sortie d’alarme</w:t>
                      </w:r>
                      <w:r w:rsidR="00566AA7" w:rsidRPr="00DF62C7">
                        <w:rPr>
                          <w:color w:val="000000"/>
                        </w:rPr>
                        <w:t xml:space="preserve"> à contact sec</w:t>
                      </w:r>
                      <w:r w:rsidR="004161F9" w:rsidRPr="00DF62C7">
                        <w:rPr>
                          <w:color w:val="000000"/>
                        </w:rPr>
                        <w:t xml:space="preserve"> (</w:t>
                      </w:r>
                      <w:r w:rsidR="00566AA7" w:rsidRPr="00DF62C7">
                        <w:rPr>
                          <w:color w:val="000000"/>
                        </w:rPr>
                        <w:t>contact à fermeture</w:t>
                      </w:r>
                      <w:r w:rsidRPr="00FC542B">
                        <w:rPr>
                          <w:color w:val="000000"/>
                        </w:rPr>
                        <w:t xml:space="preserve"> lié au potentiel, puissance de connexion : 12 V CC, 1 A</w:t>
                      </w:r>
                      <w:r w:rsidR="004161F9" w:rsidRPr="00DF62C7">
                        <w:rPr>
                          <w:color w:val="000000"/>
                        </w:rPr>
                        <w:t>)</w:t>
                      </w:r>
                      <w:r w:rsidR="00D52A77">
                        <w:rPr>
                          <w:color w:val="000000"/>
                        </w:rPr>
                        <w:t xml:space="preserve"> </w:t>
                      </w:r>
                      <w:r w:rsidR="00D52A77" w:rsidRPr="00DF62C7">
                        <w:rPr>
                          <w:color w:val="000000"/>
                        </w:rPr>
                        <w:t>pour raccordement d’accessoires externes d’</w:t>
                      </w:r>
                      <w:r w:rsidR="004161F9" w:rsidRPr="00DF62C7">
                        <w:rPr>
                          <w:color w:val="000000"/>
                        </w:rPr>
                        <w:t>alarme :</w:t>
                      </w:r>
                      <w:r w:rsidR="00D52A77" w:rsidRPr="00DF62C7">
                        <w:rPr>
                          <w:color w:val="000000"/>
                        </w:rPr>
                        <w:t xml:space="preserve"> klaxon ou gyrophare.</w:t>
                      </w:r>
                    </w:p>
                    <w:p w14:paraId="5E5BCB10" w14:textId="77777777" w:rsidR="0065084D" w:rsidRDefault="006508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81423A1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7A7935D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2CCFFE9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D8273E0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0A43058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55DF5CE2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4FB3DCA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57E599A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B406673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0A72D22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87B45A6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C2BB20B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35A2770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4A7CC8D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45F2765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3177365E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56D8479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157FE502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6814967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8E9DFCB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F3B2D64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6C49031B" w14:textId="77777777"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48092256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21771D14" w14:textId="77777777"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71A347F4" w14:textId="77777777"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A3456" w:rsidRPr="001C48C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Wilo-DrainAlarm</w:t>
      </w:r>
      <w:proofErr w:type="spellEnd"/>
    </w:p>
    <w:sectPr w:rsidR="006C6DA1" w:rsidRPr="00FC1440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EE84" w14:textId="77777777" w:rsidR="00A070F3" w:rsidRDefault="00A070F3" w:rsidP="00DA3D8F">
      <w:r>
        <w:separator/>
      </w:r>
    </w:p>
  </w:endnote>
  <w:endnote w:type="continuationSeparator" w:id="0">
    <w:p w14:paraId="34F3A1BB" w14:textId="77777777" w:rsidR="00A070F3" w:rsidRDefault="00A070F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62A4" w14:textId="77777777" w:rsidR="00A070F3" w:rsidRDefault="00A070F3" w:rsidP="00DA3D8F">
      <w:r>
        <w:separator/>
      </w:r>
    </w:p>
  </w:footnote>
  <w:footnote w:type="continuationSeparator" w:id="0">
    <w:p w14:paraId="65AB18EC" w14:textId="77777777" w:rsidR="00A070F3" w:rsidRDefault="00A070F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BBF8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C57C19" wp14:editId="1F36A1D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64"/>
    <w:multiLevelType w:val="hybridMultilevel"/>
    <w:tmpl w:val="7ACC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0CCA"/>
    <w:multiLevelType w:val="hybridMultilevel"/>
    <w:tmpl w:val="901A9D8E"/>
    <w:lvl w:ilvl="0" w:tplc="DD349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EF1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85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F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C6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8C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E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AE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8DF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162A"/>
    <w:multiLevelType w:val="hybridMultilevel"/>
    <w:tmpl w:val="11F65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0228C6"/>
    <w:multiLevelType w:val="hybridMultilevel"/>
    <w:tmpl w:val="D5BC4DC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B056F7"/>
    <w:multiLevelType w:val="hybridMultilevel"/>
    <w:tmpl w:val="162A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EF3"/>
    <w:multiLevelType w:val="hybridMultilevel"/>
    <w:tmpl w:val="16A63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372215"/>
    <w:multiLevelType w:val="hybridMultilevel"/>
    <w:tmpl w:val="6D086C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95F19"/>
    <w:multiLevelType w:val="hybridMultilevel"/>
    <w:tmpl w:val="20C45DD0"/>
    <w:lvl w:ilvl="0" w:tplc="1480F36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6"/>
  </w:num>
  <w:num w:numId="7">
    <w:abstractNumId w:val="14"/>
  </w:num>
  <w:num w:numId="8">
    <w:abstractNumId w:val="5"/>
  </w:num>
  <w:num w:numId="9">
    <w:abstractNumId w:val="15"/>
  </w:num>
  <w:num w:numId="10">
    <w:abstractNumId w:val="20"/>
  </w:num>
  <w:num w:numId="11">
    <w:abstractNumId w:val="21"/>
  </w:num>
  <w:num w:numId="12">
    <w:abstractNumId w:val="16"/>
  </w:num>
  <w:num w:numId="13">
    <w:abstractNumId w:val="17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6"/>
  </w:num>
  <w:num w:numId="20">
    <w:abstractNumId w:val="24"/>
  </w:num>
  <w:num w:numId="21">
    <w:abstractNumId w:val="13"/>
  </w:num>
  <w:num w:numId="22">
    <w:abstractNumId w:val="19"/>
  </w:num>
  <w:num w:numId="23">
    <w:abstractNumId w:val="0"/>
  </w:num>
  <w:num w:numId="24">
    <w:abstractNumId w:val="18"/>
  </w:num>
  <w:num w:numId="25">
    <w:abstractNumId w:val="23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D30DB"/>
    <w:rsid w:val="003F70AC"/>
    <w:rsid w:val="004161F9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66AA7"/>
    <w:rsid w:val="005762CA"/>
    <w:rsid w:val="005A3456"/>
    <w:rsid w:val="005E7EFE"/>
    <w:rsid w:val="00611BA1"/>
    <w:rsid w:val="0065084D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7E6C6B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070F3"/>
    <w:rsid w:val="00AE1D4E"/>
    <w:rsid w:val="00AE7E7C"/>
    <w:rsid w:val="00B00109"/>
    <w:rsid w:val="00B62D76"/>
    <w:rsid w:val="00BB2544"/>
    <w:rsid w:val="00BB74C9"/>
    <w:rsid w:val="00BD17C4"/>
    <w:rsid w:val="00D52A77"/>
    <w:rsid w:val="00D869D2"/>
    <w:rsid w:val="00D907ED"/>
    <w:rsid w:val="00DA3D8F"/>
    <w:rsid w:val="00DA4390"/>
    <w:rsid w:val="00DA5984"/>
    <w:rsid w:val="00DD62D3"/>
    <w:rsid w:val="00DD7845"/>
    <w:rsid w:val="00DE22F2"/>
    <w:rsid w:val="00DF62C7"/>
    <w:rsid w:val="00E1330F"/>
    <w:rsid w:val="00E35C74"/>
    <w:rsid w:val="00E76A8E"/>
    <w:rsid w:val="00EB4995"/>
    <w:rsid w:val="00EB5503"/>
    <w:rsid w:val="00ED5A00"/>
    <w:rsid w:val="00F64C7B"/>
    <w:rsid w:val="00F81246"/>
    <w:rsid w:val="00F967D0"/>
    <w:rsid w:val="00FA6EC7"/>
    <w:rsid w:val="00FC1440"/>
    <w:rsid w:val="00FC542B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11D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53C87-B5D5-44E8-B591-8E2EF1ED1208}">
  <ds:schemaRefs>
    <ds:schemaRef ds:uri="http://schemas.microsoft.com/office/2006/documentManagement/types"/>
    <ds:schemaRef ds:uri="88e1bdcf-108e-4007-861d-8f9f43c9136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62e28f1-a8bb-4b99-8ee2-b63f8c6064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5F888F-B9A0-40A5-A2FC-42FFADE1B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4AF18-0A65-4B32-8882-EB1143D9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</cp:revision>
  <dcterms:created xsi:type="dcterms:W3CDTF">2022-02-16T11:16:00Z</dcterms:created>
  <dcterms:modified xsi:type="dcterms:W3CDTF">2022-02-16T11:16:00Z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