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F" w:rsidRDefault="00402DD5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r w:rsidRPr="00402DD5">
        <w:rPr>
          <w:rFonts w:ascii="BabyMine Plump" w:hAnsi="BabyMine Plump"/>
          <w:noProof/>
          <w:color w:val="BFBFBF" w:themeColor="background1" w:themeShade="BF"/>
          <w:sz w:val="68"/>
          <w:szCs w:val="68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4241821</wp:posOffset>
            </wp:positionH>
            <wp:positionV relativeFrom="paragraph">
              <wp:posOffset>120015</wp:posOffset>
            </wp:positionV>
            <wp:extent cx="2165684" cy="1345337"/>
            <wp:effectExtent l="0" t="0" r="6350" b="7620"/>
            <wp:wrapSquare wrapText="bothSides"/>
            <wp:docPr id="1" name="Image 1" descr="C:\Users\Vergnolecy\Desktop\wilo2956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gnolecy\Desktop\wilo29562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84" cy="134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6DA1" w:rsidRPr="004A5E8E" w:rsidRDefault="00C70329">
      <w:pPr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</w:pPr>
      <w:r w:rsidRPr="004A5E8E">
        <w:rPr>
          <w:rFonts w:ascii="BabyMine Plump" w:hAnsi="BabyMine Plump"/>
          <w:noProof/>
          <w:color w:val="BFBFBF" w:themeColor="background1" w:themeShade="BF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20D2F" wp14:editId="19C0BBE3">
                <wp:simplePos x="0" y="0"/>
                <wp:positionH relativeFrom="margin">
                  <wp:posOffset>-648335</wp:posOffset>
                </wp:positionH>
                <wp:positionV relativeFrom="paragraph">
                  <wp:posOffset>1267460</wp:posOffset>
                </wp:positionV>
                <wp:extent cx="7058025" cy="7627620"/>
                <wp:effectExtent l="0" t="0" r="28575" b="1143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62762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BE7" w:rsidRDefault="00E30D39" w:rsidP="00C867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80699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es pompes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699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seront de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norme</w:t>
                            </w:r>
                            <w:r w:rsidR="006A36ED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s EN733 et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76B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ISO 5199, dites « normalisées »,</w:t>
                            </w:r>
                            <w:r w:rsidR="00AA5BE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699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type centrifuge</w:t>
                            </w:r>
                            <w:r w:rsidR="00C8676B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monocellulaire, </w:t>
                            </w:r>
                            <w:r w:rsidRPr="008F4C5C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basse pression </w:t>
                            </w:r>
                            <w:r w:rsidR="00386CC4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en</w:t>
                            </w:r>
                            <w:r w:rsidRPr="008F4C5C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construction monobloc, tubulure d'aspiration axiale et bride de refoulement radiale </w:t>
                            </w:r>
                            <w:r w:rsidRPr="0080699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à moteur ventilé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5E8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de marque </w:t>
                            </w:r>
                            <w:proofErr w:type="spellStart"/>
                            <w:r w:rsidR="004A5E8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Wilo</w:t>
                            </w:r>
                            <w:proofErr w:type="spellEnd"/>
                            <w:r w:rsidR="004A5E8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699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type </w:t>
                            </w:r>
                            <w:proofErr w:type="spellStart"/>
                            <w:r w:rsidR="00E020C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VeroNorm</w:t>
                            </w:r>
                            <w:proofErr w:type="spellEnd"/>
                            <w:r w:rsidR="004A5E8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6A36ED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NPG.</w:t>
                            </w:r>
                          </w:p>
                          <w:p w:rsidR="00E30D39" w:rsidRDefault="00E30D39" w:rsidP="00E30D39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Garantie constructeur de 2 ans.</w:t>
                            </w:r>
                          </w:p>
                          <w:p w:rsidR="004C76E7" w:rsidRDefault="004C76E7" w:rsidP="00E30D39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4C76E7" w:rsidRDefault="004C76E7" w:rsidP="004C76E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Descriptif et fonctionnalités :</w:t>
                            </w:r>
                          </w:p>
                          <w:p w:rsidR="004C76E7" w:rsidRDefault="004C76E7" w:rsidP="004C76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Etanchéité d’arbre avec garnitures mécaniques conformément à la norme EN 12756 ou garniture à tresses.</w:t>
                            </w:r>
                          </w:p>
                          <w:p w:rsidR="00AA5BE7" w:rsidRDefault="004C76E7" w:rsidP="004C76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Pompes mon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tées sur un châssis rigide en fonte pour assurer une meilleure rigidité de l’ensemble.</w:t>
                            </w:r>
                          </w:p>
                          <w:p w:rsidR="00E30D39" w:rsidRDefault="00E30D39" w:rsidP="00E30D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Le</w:t>
                            </w:r>
                            <w:r w:rsidR="006E7F9E" w:rsidRP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point</w:t>
                            </w:r>
                            <w:r w:rsidR="006E7F9E" w:rsidRP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 de fonctionnement seront</w:t>
                            </w:r>
                            <w:r w:rsidRP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sélectionné</w:t>
                            </w:r>
                            <w:r w:rsidR="006E7F9E" w:rsidRP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dans la plage d’utilisation conforme à la norme ISO</w:t>
                            </w:r>
                            <w:r w:rsid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5199</w:t>
                            </w:r>
                            <w:r w:rsidRP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, afin de </w:t>
                            </w:r>
                            <w:r w:rsid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réduire</w:t>
                            </w:r>
                            <w:r w:rsidRPr="006E7F9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les vibrations induites par </w:t>
                            </w:r>
                            <w:r w:rsidR="00AA5BE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la pompe.</w:t>
                            </w:r>
                          </w:p>
                          <w:p w:rsidR="0010182D" w:rsidRPr="006E7F9E" w:rsidRDefault="0010182D" w:rsidP="0010182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Les pompes seront prévues en version « back pull-out » : </w:t>
                            </w:r>
                            <w:r w:rsidRPr="0010182D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possibilité d'extraire la roue, la lanterne et le moteur sans démonter le corps pompe du circuit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AA5BE7" w:rsidRDefault="00AA5BE7" w:rsidP="00084095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084095" w:rsidRDefault="001522EB" w:rsidP="00084095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Les pompes seront équipées d’un moteur </w:t>
                            </w:r>
                            <w:r w:rsidR="000B6C38">
                              <w:rPr>
                                <w:color w:val="000000"/>
                              </w:rPr>
                              <w:t>a</w:t>
                            </w:r>
                            <w:r w:rsidR="002F7CA1">
                              <w:rPr>
                                <w:color w:val="000000"/>
                              </w:rPr>
                              <w:t xml:space="preserve">synchrone </w:t>
                            </w:r>
                            <w:r w:rsidR="00084095">
                              <w:rPr>
                                <w:color w:val="000000"/>
                              </w:rPr>
                              <w:t>de classe IE</w:t>
                            </w:r>
                            <w:r w:rsidR="00395C0A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 selon IEC 60034-30-2 et d’un indice de rendement hydraulique MEI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≥ </w:t>
                            </w:r>
                            <w:r w:rsidR="00084095">
                              <w:rPr>
                                <w:color w:val="000000"/>
                              </w:rPr>
                              <w:t>0,4.</w:t>
                            </w:r>
                          </w:p>
                          <w:p w:rsidR="00E30D39" w:rsidRDefault="00E30D39" w:rsidP="00586EDF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341D62" w:rsidRDefault="00341D62" w:rsidP="00341D6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 w:rsidRPr="00912A7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De manière générale </w:t>
                            </w:r>
                            <w:r w:rsidR="002F7CA1" w:rsidRPr="00912A7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les pompes devront</w:t>
                            </w:r>
                            <w:r w:rsidRPr="00912A7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répondre aux exigences suivantes : </w:t>
                            </w:r>
                          </w:p>
                          <w:p w:rsidR="002D0BF5" w:rsidRPr="002D0BF5" w:rsidRDefault="002D0BF5" w:rsidP="00341D62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Dimensions du corps selon EN 733.</w:t>
                            </w:r>
                          </w:p>
                          <w:p w:rsidR="002F7CA1" w:rsidRDefault="002F7CA1" w:rsidP="002F7CA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M</w:t>
                            </w:r>
                            <w:r w:rsidR="0022143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oteur</w:t>
                            </w:r>
                            <w:r w:rsidR="00395C0A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de classe énergétique IE3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selon IEC 60034-30-2</w:t>
                            </w:r>
                            <w:r w:rsidR="006A6E0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2F7CA1" w:rsidRPr="002F7CA1" w:rsidRDefault="002F7CA1" w:rsidP="002F7CA1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Indice de rendement hydraulique MEI </w:t>
                            </w:r>
                            <w:r w:rsidRPr="002F7CA1">
                              <w:rPr>
                                <w:color w:val="000000"/>
                              </w:rPr>
                              <w:t xml:space="preserve">≥ </w:t>
                            </w:r>
                            <w:r w:rsidR="00660913">
                              <w:rPr>
                                <w:color w:val="000000"/>
                              </w:rPr>
                              <w:t>0,4.</w:t>
                            </w:r>
                          </w:p>
                          <w:p w:rsidR="00987E9A" w:rsidRDefault="00987E9A" w:rsidP="00987E9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1A9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Plage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emp</w:t>
                            </w:r>
                            <w:r w:rsidR="009C063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érature du fluide de -20°C à </w:t>
                            </w:r>
                            <w:r w:rsidR="00E30D3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0°C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87E9A" w:rsidRDefault="00987E9A" w:rsidP="00987E9A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Plage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de </w:t>
                            </w: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température ambiante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de 0 à 40°C</w:t>
                            </w:r>
                            <w:r w:rsidR="002F7251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.</w:t>
                            </w:r>
                          </w:p>
                          <w:p w:rsidR="00987E9A" w:rsidRDefault="00987E9A" w:rsidP="00987E9A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Pression de service </w:t>
                            </w:r>
                            <w:r w:rsidR="00E30D39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maximum de 16b.</w:t>
                            </w:r>
                          </w:p>
                          <w:p w:rsidR="0034591D" w:rsidRPr="0034591D" w:rsidRDefault="0034591D" w:rsidP="0034591D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Corps de pompe en </w:t>
                            </w:r>
                            <w:r w:rsidRPr="007A2842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fonte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, </w:t>
                            </w:r>
                            <w:r w:rsidRPr="003B454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arbre en</w:t>
                            </w:r>
                            <w:r w:rsidR="00C248DC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fonte ou</w:t>
                            </w:r>
                            <w:r w:rsidRPr="003B454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acier inoxydable</w:t>
                            </w:r>
                            <w:r w:rsidR="00C248DC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suivant modèle,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roue en</w:t>
                            </w:r>
                            <w:r w:rsidR="00E30D39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fonte.</w:t>
                            </w:r>
                          </w:p>
                          <w:p w:rsidR="009D6F0F" w:rsidRDefault="009D6F0F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D6F0F" w:rsidRDefault="009D6F0F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A5BE7" w:rsidRDefault="00AA5BE7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A5BE7" w:rsidRDefault="00AA5BE7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5C0A" w:rsidRDefault="00395C0A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D6F0F" w:rsidRDefault="009D6F0F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D6F0F" w:rsidRPr="009D6F0F" w:rsidRDefault="009D6F0F" w:rsidP="009D6F0F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0D2F" id="Arrondir un rectangle avec un coin diagonal 5" o:spid="_x0000_s1026" style="position:absolute;margin-left:-51.05pt;margin-top:99.8pt;width:555.75pt;height:60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8025,7627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" adj="-11796480,,5400" path="m1176361,l7058025,r,l7058025,6451259v,649686,-526675,1176361,-1176361,1176361l,7627620r,l,1176361c,526675,526675,,1176361,xe" fillcolor="#e7e6e6 [3214]" strokecolor="#a5a5a5 [3206]" strokeweight=".5pt">
                <v:stroke joinstyle="miter"/>
                <v:formulas/>
                <v:path arrowok="t" o:connecttype="custom" o:connectlocs="1176361,0;7058025,0;7058025,0;7058025,6451259;5881664,7627620;0,7627620;0,7627620;0,1176361;1176361,0" o:connectangles="0,0,0,0,0,0,0,0,0" textboxrect="0,0,7058025,7627620"/>
                <v:textbox>
                  <w:txbxContent>
                    <w:p w:rsidR="00AA5BE7" w:rsidRDefault="00E30D39" w:rsidP="00C8676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Pr="0080699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es pompes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699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seront de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norme</w:t>
                      </w:r>
                      <w:r w:rsidR="006A36ED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s EN733 et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8676B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ISO 5199, dites « normalisées »,</w:t>
                      </w:r>
                      <w:r w:rsidR="00AA5BE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699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type centrifuge</w:t>
                      </w:r>
                      <w:r w:rsidR="00C8676B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monocellulaire, </w:t>
                      </w:r>
                      <w:r w:rsidRPr="008F4C5C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basse pression </w:t>
                      </w:r>
                      <w:r w:rsidR="00386CC4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en</w:t>
                      </w:r>
                      <w:r w:rsidRPr="008F4C5C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construction monobloc, tubulure d'aspiration axiale et bride de refoulement radiale </w:t>
                      </w:r>
                      <w:r w:rsidRPr="0080699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à moteur ventilé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A5E8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de marque </w:t>
                      </w:r>
                      <w:proofErr w:type="spellStart"/>
                      <w:r w:rsidR="004A5E8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Wilo</w:t>
                      </w:r>
                      <w:proofErr w:type="spellEnd"/>
                      <w:r w:rsidR="004A5E8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699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type </w:t>
                      </w:r>
                      <w:proofErr w:type="spellStart"/>
                      <w:r w:rsidR="00E020C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VeroNorm</w:t>
                      </w:r>
                      <w:proofErr w:type="spellEnd"/>
                      <w:r w:rsidR="004A5E8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6A36ED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NPG.</w:t>
                      </w:r>
                    </w:p>
                    <w:p w:rsidR="00E30D39" w:rsidRDefault="00E30D39" w:rsidP="00E30D39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Garantie constructeur de 2 ans.</w:t>
                      </w:r>
                    </w:p>
                    <w:p w:rsidR="004C76E7" w:rsidRDefault="004C76E7" w:rsidP="00E30D39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4C76E7" w:rsidRDefault="004C76E7" w:rsidP="004C76E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>Descriptif et fonctionnalités :</w:t>
                      </w:r>
                    </w:p>
                    <w:p w:rsidR="004C76E7" w:rsidRDefault="004C76E7" w:rsidP="004C76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Etanchéité d’arbre avec garnitures mécaniques conformément à la norme EN 12756 ou garniture à tresses.</w:t>
                      </w:r>
                    </w:p>
                    <w:p w:rsidR="00AA5BE7" w:rsidRDefault="004C76E7" w:rsidP="004C76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Pompes mon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tées sur un châssis rigide en fonte pour assurer une meilleure rigidité de l’ensemble.</w:t>
                      </w:r>
                    </w:p>
                    <w:p w:rsidR="00E30D39" w:rsidRDefault="00E30D39" w:rsidP="00E30D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Le</w:t>
                      </w:r>
                      <w:r w:rsidR="006E7F9E" w:rsidRP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s</w:t>
                      </w:r>
                      <w:r w:rsidRP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point</w:t>
                      </w:r>
                      <w:r w:rsidR="006E7F9E" w:rsidRP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s de fonctionnement seront</w:t>
                      </w:r>
                      <w:r w:rsidRP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sélectionné</w:t>
                      </w:r>
                      <w:r w:rsidR="006E7F9E" w:rsidRP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s</w:t>
                      </w:r>
                      <w:r w:rsidRP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dans la plage d’utilisation conforme à la norme ISO</w:t>
                      </w:r>
                      <w:r w:rsid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5199</w:t>
                      </w:r>
                      <w:r w:rsidRP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, afin de </w:t>
                      </w:r>
                      <w:r w:rsid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réduire</w:t>
                      </w:r>
                      <w:r w:rsidRPr="006E7F9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les vibrations induites par </w:t>
                      </w:r>
                      <w:r w:rsidR="00AA5BE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la pompe.</w:t>
                      </w:r>
                    </w:p>
                    <w:p w:rsidR="0010182D" w:rsidRPr="006E7F9E" w:rsidRDefault="0010182D" w:rsidP="0010182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Les pompes seront prévues en version « back pull-out » : </w:t>
                      </w:r>
                      <w:r w:rsidRPr="0010182D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possibilité d'extraire la roue, la lanterne et le moteur sans démonter le corps pompe du circuit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AA5BE7" w:rsidRDefault="00AA5BE7" w:rsidP="00084095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084095" w:rsidRDefault="001522EB" w:rsidP="00084095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Les pompes seront équipées d’un moteur </w:t>
                      </w:r>
                      <w:r w:rsidR="000B6C38">
                        <w:rPr>
                          <w:color w:val="000000"/>
                        </w:rPr>
                        <w:t>a</w:t>
                      </w:r>
                      <w:r w:rsidR="002F7CA1">
                        <w:rPr>
                          <w:color w:val="000000"/>
                        </w:rPr>
                        <w:t xml:space="preserve">synchrone </w:t>
                      </w:r>
                      <w:r w:rsidR="00084095">
                        <w:rPr>
                          <w:color w:val="000000"/>
                        </w:rPr>
                        <w:t>de classe IE</w:t>
                      </w:r>
                      <w:r w:rsidR="00395C0A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 selon IEC 60034-30-2 et d’un indice de rendement hydraulique MEI 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≥ </w:t>
                      </w:r>
                      <w:r w:rsidR="00084095">
                        <w:rPr>
                          <w:color w:val="000000"/>
                        </w:rPr>
                        <w:t>0,4.</w:t>
                      </w:r>
                    </w:p>
                    <w:p w:rsidR="00E30D39" w:rsidRDefault="00E30D39" w:rsidP="00586EDF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341D62" w:rsidRDefault="00341D62" w:rsidP="00341D6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 w:rsidRPr="00912A7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De manière générale </w:t>
                      </w:r>
                      <w:r w:rsidR="002F7CA1" w:rsidRPr="00912A7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les pompes devront</w:t>
                      </w:r>
                      <w:r w:rsidRPr="00912A7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répondre aux exigences suivantes : </w:t>
                      </w:r>
                    </w:p>
                    <w:p w:rsidR="002D0BF5" w:rsidRPr="002D0BF5" w:rsidRDefault="002D0BF5" w:rsidP="00341D62">
                      <w:pPr>
                        <w:pStyle w:val="Normal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Dimensions du corps selon EN 733.</w:t>
                      </w:r>
                    </w:p>
                    <w:p w:rsidR="002F7CA1" w:rsidRDefault="002F7CA1" w:rsidP="002F7CA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M</w:t>
                      </w:r>
                      <w:r w:rsidR="00221432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oteur</w:t>
                      </w:r>
                      <w:r w:rsidR="00395C0A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de classe énergétique IE3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selon IEC 60034-30-2</w:t>
                      </w:r>
                      <w:r w:rsidR="006A6E0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2F7CA1" w:rsidRPr="002F7CA1" w:rsidRDefault="002F7CA1" w:rsidP="002F7CA1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Indice de rendement hydraulique MEI </w:t>
                      </w:r>
                      <w:r w:rsidRPr="002F7CA1">
                        <w:rPr>
                          <w:color w:val="000000"/>
                        </w:rPr>
                        <w:t xml:space="preserve">≥ </w:t>
                      </w:r>
                      <w:r w:rsidR="00660913">
                        <w:rPr>
                          <w:color w:val="000000"/>
                        </w:rPr>
                        <w:t>0,4.</w:t>
                      </w:r>
                    </w:p>
                    <w:p w:rsidR="00987E9A" w:rsidRDefault="00987E9A" w:rsidP="00987E9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331A9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Plage de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emp</w:t>
                      </w:r>
                      <w:r w:rsidR="009C063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érature du fluide de -20°C à </w:t>
                      </w:r>
                      <w:r w:rsidR="00E30D3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14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0°C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987E9A" w:rsidRDefault="00987E9A" w:rsidP="00987E9A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Plage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de </w:t>
                      </w: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température ambiante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de 0 à 40°C</w:t>
                      </w:r>
                      <w:r w:rsidR="002F7251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.</w:t>
                      </w:r>
                    </w:p>
                    <w:p w:rsidR="00987E9A" w:rsidRDefault="00987E9A" w:rsidP="00987E9A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Pression de service </w:t>
                      </w:r>
                      <w:r w:rsidR="00E30D39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maximum de 16b.</w:t>
                      </w:r>
                    </w:p>
                    <w:p w:rsidR="0034591D" w:rsidRPr="0034591D" w:rsidRDefault="0034591D" w:rsidP="0034591D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Corps de pompe en </w:t>
                      </w:r>
                      <w:r w:rsidRPr="007A2842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fonte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, </w:t>
                      </w:r>
                      <w:r w:rsidRPr="003B454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arbre en</w:t>
                      </w:r>
                      <w:r w:rsidR="00C248DC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fonte ou</w:t>
                      </w:r>
                      <w:r w:rsidRPr="003B454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acier inoxydable</w:t>
                      </w:r>
                      <w:r w:rsidR="00C248DC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suivant modèle,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roue en</w:t>
                      </w:r>
                      <w:r w:rsidR="00E30D39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fonte.</w:t>
                      </w:r>
                    </w:p>
                    <w:p w:rsidR="009D6F0F" w:rsidRDefault="009D6F0F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9D6F0F" w:rsidRDefault="009D6F0F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AA5BE7" w:rsidRDefault="00AA5BE7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AA5BE7" w:rsidRDefault="00AA5BE7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395C0A" w:rsidRDefault="00395C0A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9D6F0F" w:rsidRDefault="009D6F0F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9D6F0F" w:rsidRPr="009D6F0F" w:rsidRDefault="009D6F0F" w:rsidP="009D6F0F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A3D8F" w:rsidRP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Descriptif</w:t>
      </w:r>
      <w:proofErr w:type="spellEnd"/>
      <w:r w:rsidR="00DA3D8F" w:rsidRP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 xml:space="preserve"> </w:t>
      </w:r>
      <w:proofErr w:type="spellStart"/>
      <w:r w:rsidR="009D6F0F" w:rsidRP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pompe</w:t>
      </w:r>
      <w:proofErr w:type="spellEnd"/>
      <w:r w:rsid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 xml:space="preserve">                                        </w:t>
      </w:r>
      <w:r w:rsidR="00395C0A" w:rsidRP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 xml:space="preserve"> </w:t>
      </w:r>
      <w:proofErr w:type="spellStart"/>
      <w:r w:rsid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Wilo</w:t>
      </w:r>
      <w:proofErr w:type="spellEnd"/>
      <w:r w:rsid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-</w:t>
      </w:r>
      <w:proofErr w:type="spellStart"/>
      <w:r w:rsid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VeroNorm</w:t>
      </w:r>
      <w:proofErr w:type="spellEnd"/>
      <w:r w:rsid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-</w:t>
      </w:r>
      <w:r w:rsidR="004A5E8E" w:rsidRP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NPG</w:t>
      </w:r>
      <w:r w:rsidR="00395C0A" w:rsidRP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 xml:space="preserve">                                      </w:t>
      </w:r>
      <w:r w:rsidRPr="004A5E8E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 xml:space="preserve"> </w:t>
      </w:r>
    </w:p>
    <w:sectPr w:rsidR="006C6DA1" w:rsidRPr="004A5E8E" w:rsidSect="00DA3D8F">
      <w:headerReference w:type="default" r:id="rId8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97" w:rsidRDefault="00AA1597" w:rsidP="00DA3D8F">
      <w:r>
        <w:separator/>
      </w:r>
    </w:p>
  </w:endnote>
  <w:endnote w:type="continuationSeparator" w:id="0">
    <w:p w:rsidR="00AA1597" w:rsidRDefault="00AA1597" w:rsidP="00D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HKDI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byMine Plump">
    <w:altName w:val="Rockwel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97" w:rsidRDefault="00AA1597" w:rsidP="00DA3D8F">
      <w:r>
        <w:separator/>
      </w:r>
    </w:p>
  </w:footnote>
  <w:footnote w:type="continuationSeparator" w:id="0">
    <w:p w:rsidR="00AA1597" w:rsidRDefault="00AA1597" w:rsidP="00D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F" w:rsidRDefault="00DA3D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616ECC" wp14:editId="70E47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4468" cy="5905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o_logo_rgb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15" cy="59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B5C"/>
    <w:multiLevelType w:val="hybridMultilevel"/>
    <w:tmpl w:val="5BE61050"/>
    <w:lvl w:ilvl="0" w:tplc="46E41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95A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9F86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8E4B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888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47AA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5ECD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080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07E4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0BEE565D"/>
    <w:multiLevelType w:val="hybridMultilevel"/>
    <w:tmpl w:val="632E4166"/>
    <w:lvl w:ilvl="0" w:tplc="8CD419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0A67F3"/>
    <w:multiLevelType w:val="hybridMultilevel"/>
    <w:tmpl w:val="3D24F838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E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61FA"/>
    <w:multiLevelType w:val="hybridMultilevel"/>
    <w:tmpl w:val="E8E650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B7D71"/>
    <w:multiLevelType w:val="hybridMultilevel"/>
    <w:tmpl w:val="70FAAB9E"/>
    <w:lvl w:ilvl="0" w:tplc="6178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023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48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1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4A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2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46115"/>
    <w:multiLevelType w:val="hybridMultilevel"/>
    <w:tmpl w:val="822C4D90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2A6E"/>
    <w:multiLevelType w:val="hybridMultilevel"/>
    <w:tmpl w:val="DA06CE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75797A"/>
    <w:multiLevelType w:val="hybridMultilevel"/>
    <w:tmpl w:val="17B28C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0E1E5A"/>
    <w:multiLevelType w:val="hybridMultilevel"/>
    <w:tmpl w:val="219235B2"/>
    <w:lvl w:ilvl="0" w:tplc="78ACD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F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02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A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4E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0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5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89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4489A"/>
    <w:multiLevelType w:val="hybridMultilevel"/>
    <w:tmpl w:val="DCA4FD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5D5566"/>
    <w:multiLevelType w:val="hybridMultilevel"/>
    <w:tmpl w:val="BD6A1A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F8A3E32"/>
    <w:multiLevelType w:val="hybridMultilevel"/>
    <w:tmpl w:val="2AA2039E"/>
    <w:lvl w:ilvl="0" w:tplc="954E7B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A945A0"/>
    <w:multiLevelType w:val="hybridMultilevel"/>
    <w:tmpl w:val="4B5ECF84"/>
    <w:lvl w:ilvl="0" w:tplc="4FF285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23D26"/>
    <w:rsid w:val="0002661A"/>
    <w:rsid w:val="0002671A"/>
    <w:rsid w:val="00084095"/>
    <w:rsid w:val="000B6C38"/>
    <w:rsid w:val="0010182D"/>
    <w:rsid w:val="0013786C"/>
    <w:rsid w:val="001522EB"/>
    <w:rsid w:val="001A0AEE"/>
    <w:rsid w:val="001B4AA0"/>
    <w:rsid w:val="001F4927"/>
    <w:rsid w:val="00221432"/>
    <w:rsid w:val="00224F1B"/>
    <w:rsid w:val="002C5E11"/>
    <w:rsid w:val="002D0BF5"/>
    <w:rsid w:val="002F7251"/>
    <w:rsid w:val="002F7CA1"/>
    <w:rsid w:val="0030288F"/>
    <w:rsid w:val="00314852"/>
    <w:rsid w:val="00341D62"/>
    <w:rsid w:val="0034591D"/>
    <w:rsid w:val="0038479C"/>
    <w:rsid w:val="00386CC4"/>
    <w:rsid w:val="00395C0A"/>
    <w:rsid w:val="003A4750"/>
    <w:rsid w:val="003C5495"/>
    <w:rsid w:val="003D738D"/>
    <w:rsid w:val="00402DD5"/>
    <w:rsid w:val="00415798"/>
    <w:rsid w:val="0045564E"/>
    <w:rsid w:val="004A5E8E"/>
    <w:rsid w:val="004C15E6"/>
    <w:rsid w:val="004C76E7"/>
    <w:rsid w:val="004D2B91"/>
    <w:rsid w:val="004E2F0B"/>
    <w:rsid w:val="004F1513"/>
    <w:rsid w:val="00501861"/>
    <w:rsid w:val="00533E02"/>
    <w:rsid w:val="00555D0F"/>
    <w:rsid w:val="00586EDF"/>
    <w:rsid w:val="005E7AA8"/>
    <w:rsid w:val="006237A4"/>
    <w:rsid w:val="00660913"/>
    <w:rsid w:val="006A36ED"/>
    <w:rsid w:val="006A6E08"/>
    <w:rsid w:val="006C6DA1"/>
    <w:rsid w:val="006E7F9E"/>
    <w:rsid w:val="007222B0"/>
    <w:rsid w:val="00806993"/>
    <w:rsid w:val="00844ECF"/>
    <w:rsid w:val="008A65F7"/>
    <w:rsid w:val="00907546"/>
    <w:rsid w:val="00912A78"/>
    <w:rsid w:val="00924702"/>
    <w:rsid w:val="00971C72"/>
    <w:rsid w:val="00987E9A"/>
    <w:rsid w:val="00991D5E"/>
    <w:rsid w:val="00995444"/>
    <w:rsid w:val="009B156F"/>
    <w:rsid w:val="009C0633"/>
    <w:rsid w:val="009C192A"/>
    <w:rsid w:val="009D6F0F"/>
    <w:rsid w:val="00AA1597"/>
    <w:rsid w:val="00AA5BE7"/>
    <w:rsid w:val="00AD49EA"/>
    <w:rsid w:val="00B31450"/>
    <w:rsid w:val="00B436B3"/>
    <w:rsid w:val="00B667A6"/>
    <w:rsid w:val="00BD17C4"/>
    <w:rsid w:val="00BF6221"/>
    <w:rsid w:val="00C14086"/>
    <w:rsid w:val="00C248DC"/>
    <w:rsid w:val="00C70329"/>
    <w:rsid w:val="00C8676B"/>
    <w:rsid w:val="00D207F3"/>
    <w:rsid w:val="00D426E3"/>
    <w:rsid w:val="00D66055"/>
    <w:rsid w:val="00D907ED"/>
    <w:rsid w:val="00D9775B"/>
    <w:rsid w:val="00DA3D8F"/>
    <w:rsid w:val="00DB453B"/>
    <w:rsid w:val="00DE22F2"/>
    <w:rsid w:val="00E020C3"/>
    <w:rsid w:val="00E0680F"/>
    <w:rsid w:val="00E30D39"/>
    <w:rsid w:val="00E51D21"/>
    <w:rsid w:val="00E72927"/>
    <w:rsid w:val="00EB4995"/>
    <w:rsid w:val="00ED5A00"/>
    <w:rsid w:val="00FA6EC7"/>
    <w:rsid w:val="00F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7B9"/>
  <w15:chartTrackingRefBased/>
  <w15:docId w15:val="{A6E4B245-9F49-4811-8105-A24F59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A3D8F"/>
  </w:style>
  <w:style w:type="paragraph" w:styleId="Pieddepage">
    <w:name w:val="footer"/>
    <w:basedOn w:val="Normal"/>
    <w:link w:val="Pieddepag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A3D8F"/>
  </w:style>
  <w:style w:type="paragraph" w:customStyle="1" w:styleId="Default">
    <w:name w:val="Default"/>
    <w:rsid w:val="00DA3D8F"/>
    <w:pPr>
      <w:autoSpaceDE w:val="0"/>
      <w:autoSpaceDN w:val="0"/>
      <w:adjustRightInd w:val="0"/>
      <w:spacing w:after="0" w:line="240" w:lineRule="auto"/>
    </w:pPr>
    <w:rPr>
      <w:rFonts w:ascii="MHKDIG+TimesNewRoman,Bold" w:hAnsi="MHKDIG+TimesNewRoman,Bold" w:cs="MHKDIG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44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1440"/>
    <w:pPr>
      <w:ind w:left="720"/>
      <w:contextualSpacing/>
    </w:pPr>
    <w:rPr>
      <w:rFonts w:ascii="Times New Roman" w:eastAsia="Times New Roman" w:hAnsi="Times New Roman"/>
      <w:lang w:eastAsia="fr-FR"/>
    </w:rPr>
  </w:style>
  <w:style w:type="paragraph" w:styleId="Sansinterligne">
    <w:name w:val="No Spacing"/>
    <w:uiPriority w:val="1"/>
    <w:qFormat/>
    <w:rsid w:val="00FC1440"/>
    <w:pPr>
      <w:spacing w:after="0" w:line="240" w:lineRule="auto"/>
    </w:pPr>
  </w:style>
  <w:style w:type="character" w:customStyle="1" w:styleId="st1">
    <w:name w:val="st1"/>
    <w:basedOn w:val="Policepardfaut"/>
    <w:rsid w:val="0010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133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Vergnole Cyrille</dc:creator>
  <cp:keywords/>
  <dc:description/>
  <cp:lastModifiedBy>Vergnole Cyrille</cp:lastModifiedBy>
  <cp:revision>19</cp:revision>
  <dcterms:created xsi:type="dcterms:W3CDTF">2020-06-19T11:25:00Z</dcterms:created>
  <dcterms:modified xsi:type="dcterms:W3CDTF">2020-07-22T11:16:00Z</dcterms:modified>
</cp:coreProperties>
</file>