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5649B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5649B7">
        <w:rPr>
          <w:rFonts w:ascii="BabyMine Plump" w:hAnsi="BabyMine Plump"/>
          <w:noProof/>
          <w:color w:val="BFBFBF" w:themeColor="background1" w:themeShade="BF"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4424750</wp:posOffset>
            </wp:positionH>
            <wp:positionV relativeFrom="paragraph">
              <wp:posOffset>182880</wp:posOffset>
            </wp:positionV>
            <wp:extent cx="1736090" cy="1273175"/>
            <wp:effectExtent l="0" t="0" r="0" b="3175"/>
            <wp:wrapSquare wrapText="bothSides"/>
            <wp:docPr id="1" name="Image 1" descr="C:\Users\Vergnolecy\Desktop\wilo_f_020000000002d7dd00010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_f_020000000002d7dd000100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7C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3B494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9B7" w:rsidRDefault="005649B7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9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3B49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3B49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VeroLine</w:t>
                            </w:r>
                            <w:proofErr w:type="spellEnd"/>
                            <w:r w:rsidR="003B49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0E1A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IPH-W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7B40CE" w:rsidRDefault="007B40CE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97FF5" w:rsidRPr="007B40CE" w:rsidRDefault="007B40CE" w:rsidP="007B40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5649B7" w:rsidRDefault="005649B7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pompes seront auto-refroidies et destinées au</w:t>
                            </w:r>
                            <w:r w:rsidR="00B44650">
                              <w:rPr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44650">
                              <w:rPr>
                                <w:color w:val="000000"/>
                              </w:rPr>
                              <w:t xml:space="preserve">transports </w:t>
                            </w:r>
                            <w:r w:rsidR="000E1A4E">
                              <w:rPr>
                                <w:color w:val="000000"/>
                              </w:rPr>
                              <w:t>d’eau surchauffée</w:t>
                            </w:r>
                            <w:r w:rsidR="00B44650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649B7" w:rsidRDefault="005649B7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Il n’y aura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pas de circuit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annexe d’eau de refroidissement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prévoir.</w:t>
                            </w:r>
                          </w:p>
                          <w:p w:rsidR="00004801" w:rsidRPr="00004801" w:rsidRDefault="00004801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80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Brides et contre-brides à double emboîtement mâle-femelle, assurant une parfaite étanchéité à la pompe installée quel que soit le liquide véhiculé.</w:t>
                            </w:r>
                          </w:p>
                          <w:p w:rsidR="005649B7" w:rsidRDefault="005649B7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1A4E" w:rsidRDefault="000E1A4E" w:rsidP="000E1A4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asynchrone de classe IE3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0E1A4E" w:rsidRPr="005649B7" w:rsidRDefault="000E1A4E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41D62" w:rsidRPr="00162C33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162C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162C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162C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0E1A4E" w:rsidRDefault="000E1A4E" w:rsidP="000E1A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6605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E1A4E" w:rsidRPr="000E1A4E" w:rsidRDefault="000E1A4E" w:rsidP="000E1A4E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C77CB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-10°C à </w:t>
                            </w:r>
                            <w:r w:rsidR="000E1A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</w:t>
                            </w:r>
                            <w:r w:rsidR="000E1A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23</w:t>
                            </w:r>
                            <w:r w:rsidR="005649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  <w:p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5649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moulé,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649B7" w:rsidRDefault="005649B7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B49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3B49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3B49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VeroLine</w:t>
                      </w:r>
                      <w:proofErr w:type="spellEnd"/>
                      <w:r w:rsidR="003B49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0E1A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IPH-W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7B40CE" w:rsidRDefault="007B40CE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597FF5" w:rsidRPr="007B40CE" w:rsidRDefault="007B40CE" w:rsidP="007B40C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5649B7" w:rsidRDefault="005649B7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pompes seront auto-refroidies et destinées au</w:t>
                      </w:r>
                      <w:r w:rsidR="00B44650">
                        <w:rPr>
                          <w:color w:val="000000"/>
                        </w:rPr>
                        <w:t>x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B44650">
                        <w:rPr>
                          <w:color w:val="000000"/>
                        </w:rPr>
                        <w:t xml:space="preserve">transports </w:t>
                      </w:r>
                      <w:r w:rsidR="000E1A4E">
                        <w:rPr>
                          <w:color w:val="000000"/>
                        </w:rPr>
                        <w:t>d’eau surchauffée</w:t>
                      </w:r>
                      <w:r w:rsidR="00B44650">
                        <w:rPr>
                          <w:color w:val="000000"/>
                        </w:rPr>
                        <w:t>.</w:t>
                      </w:r>
                    </w:p>
                    <w:p w:rsidR="005649B7" w:rsidRDefault="005649B7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Il n’y aura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pas de circuit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annexe d’eau de refroidissement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prévoir.</w:t>
                      </w:r>
                    </w:p>
                    <w:p w:rsidR="00004801" w:rsidRPr="00004801" w:rsidRDefault="00004801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0480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Brides et contre-brides à double emboîtement mâle-femelle, assurant une parfaite étanchéité à la pompe installée quel que soit le liquide véhiculé.</w:t>
                      </w:r>
                    </w:p>
                    <w:p w:rsidR="005649B7" w:rsidRDefault="005649B7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E1A4E" w:rsidRDefault="000E1A4E" w:rsidP="000E1A4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asynchrone de classe IE3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0E1A4E" w:rsidRPr="005649B7" w:rsidRDefault="000E1A4E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41D62" w:rsidRPr="00162C33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162C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162C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162C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0E1A4E" w:rsidRDefault="000E1A4E" w:rsidP="000E1A4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6605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E1A4E" w:rsidRPr="000E1A4E" w:rsidRDefault="000E1A4E" w:rsidP="000E1A4E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C77CB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-10°C à </w:t>
                      </w:r>
                      <w:r w:rsidR="000E1A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21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</w:t>
                      </w:r>
                      <w:r w:rsidR="000E1A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23</w:t>
                      </w:r>
                      <w:r w:rsidR="005649B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b.</w:t>
                      </w:r>
                    </w:p>
                    <w:p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5649B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moulé,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E1DF3"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3B4946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</w:p>
    <w:p w:rsidR="006C6DA1" w:rsidRPr="003B4946" w:rsidRDefault="003B4946">
      <w:pPr>
        <w:rPr>
          <w:sz w:val="36"/>
          <w:szCs w:val="36"/>
        </w:rPr>
      </w:pPr>
      <w:proofErr w:type="spellStart"/>
      <w:r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="005649B7"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VeroL</w:t>
      </w:r>
      <w:r w:rsidR="000E1A4E"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ine</w:t>
      </w:r>
      <w:proofErr w:type="spellEnd"/>
      <w:r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0E1A4E" w:rsidRPr="003B4946">
        <w:rPr>
          <w:rFonts w:ascii="BabyMine Plump" w:hAnsi="BabyMine Plump"/>
          <w:color w:val="BFBFBF" w:themeColor="background1" w:themeShade="BF"/>
          <w:sz w:val="36"/>
          <w:szCs w:val="36"/>
        </w:rPr>
        <w:t>IPH-W</w:t>
      </w:r>
    </w:p>
    <w:sectPr w:rsidR="006C6DA1" w:rsidRPr="003B4946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1D" w:rsidRDefault="0047541D" w:rsidP="00DA3D8F">
      <w:r>
        <w:separator/>
      </w:r>
    </w:p>
  </w:endnote>
  <w:endnote w:type="continuationSeparator" w:id="0">
    <w:p w:rsidR="0047541D" w:rsidRDefault="0047541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1D" w:rsidRDefault="0047541D" w:rsidP="00DA3D8F">
      <w:r>
        <w:separator/>
      </w:r>
    </w:p>
  </w:footnote>
  <w:footnote w:type="continuationSeparator" w:id="0">
    <w:p w:rsidR="0047541D" w:rsidRDefault="0047541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801"/>
    <w:rsid w:val="00016495"/>
    <w:rsid w:val="000E1A4E"/>
    <w:rsid w:val="001522EB"/>
    <w:rsid w:val="00157151"/>
    <w:rsid w:val="00162C33"/>
    <w:rsid w:val="001B319A"/>
    <w:rsid w:val="001B68CE"/>
    <w:rsid w:val="002240EC"/>
    <w:rsid w:val="002745A0"/>
    <w:rsid w:val="0028694A"/>
    <w:rsid w:val="0029519B"/>
    <w:rsid w:val="002C5E11"/>
    <w:rsid w:val="002F7CA1"/>
    <w:rsid w:val="00325D1F"/>
    <w:rsid w:val="00331A97"/>
    <w:rsid w:val="00341D62"/>
    <w:rsid w:val="00377E37"/>
    <w:rsid w:val="00381F49"/>
    <w:rsid w:val="003B4946"/>
    <w:rsid w:val="004049B5"/>
    <w:rsid w:val="00470A1B"/>
    <w:rsid w:val="0047541D"/>
    <w:rsid w:val="00492665"/>
    <w:rsid w:val="004C0E1C"/>
    <w:rsid w:val="004D3043"/>
    <w:rsid w:val="004E2F0B"/>
    <w:rsid w:val="00555D0F"/>
    <w:rsid w:val="005649B7"/>
    <w:rsid w:val="00595809"/>
    <w:rsid w:val="00597FF5"/>
    <w:rsid w:val="005A62A7"/>
    <w:rsid w:val="005D7705"/>
    <w:rsid w:val="006655D7"/>
    <w:rsid w:val="0066605E"/>
    <w:rsid w:val="006A6E08"/>
    <w:rsid w:val="006C6DA1"/>
    <w:rsid w:val="006F060F"/>
    <w:rsid w:val="007222B0"/>
    <w:rsid w:val="007B40CE"/>
    <w:rsid w:val="00806993"/>
    <w:rsid w:val="00824146"/>
    <w:rsid w:val="0085365E"/>
    <w:rsid w:val="008951BA"/>
    <w:rsid w:val="008A65F7"/>
    <w:rsid w:val="008F4C5C"/>
    <w:rsid w:val="00924702"/>
    <w:rsid w:val="00971C72"/>
    <w:rsid w:val="009B156F"/>
    <w:rsid w:val="009C099C"/>
    <w:rsid w:val="009E1DF3"/>
    <w:rsid w:val="00A01351"/>
    <w:rsid w:val="00A1718C"/>
    <w:rsid w:val="00A23C7C"/>
    <w:rsid w:val="00A30A87"/>
    <w:rsid w:val="00A70711"/>
    <w:rsid w:val="00A80F87"/>
    <w:rsid w:val="00AA1123"/>
    <w:rsid w:val="00B44650"/>
    <w:rsid w:val="00B73ADC"/>
    <w:rsid w:val="00BD4C6E"/>
    <w:rsid w:val="00BF6C85"/>
    <w:rsid w:val="00C4091C"/>
    <w:rsid w:val="00C77CB5"/>
    <w:rsid w:val="00CC61E0"/>
    <w:rsid w:val="00D519E0"/>
    <w:rsid w:val="00D907ED"/>
    <w:rsid w:val="00DA3D8F"/>
    <w:rsid w:val="00DE22F2"/>
    <w:rsid w:val="00DF1782"/>
    <w:rsid w:val="00ED5A00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E03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2020-06-16T13:51:00Z</dcterms:created>
  <dcterms:modified xsi:type="dcterms:W3CDTF">2020-07-22T11:15:00Z</dcterms:modified>
</cp:coreProperties>
</file>