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224F1B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rFonts w:ascii="BabyMine Plump" w:hAnsi="BabyMine Plump"/>
          <w:noProof/>
          <w:color w:val="FF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1695" wp14:editId="69F40561">
                <wp:simplePos x="0" y="0"/>
                <wp:positionH relativeFrom="column">
                  <wp:posOffset>5074285</wp:posOffset>
                </wp:positionH>
                <wp:positionV relativeFrom="paragraph">
                  <wp:posOffset>-556895</wp:posOffset>
                </wp:positionV>
                <wp:extent cx="1638300" cy="22783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3D8F" w:rsidRDefault="007E5F60" w:rsidP="007E5F6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21CDD0" wp14:editId="33E5F9A4">
                                  <wp:extent cx="800100" cy="899160"/>
                                  <wp:effectExtent l="0" t="0" r="0" b="0"/>
                                  <wp:docPr id="11" name="Grafi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4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76" r="119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3E8030" wp14:editId="394171C4">
                                  <wp:extent cx="1578610" cy="960120"/>
                                  <wp:effectExtent l="0" t="0" r="0" b="0"/>
                                  <wp:docPr id="12" name="Grafi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61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6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9.55pt;margin-top:-43.85pt;width:129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" fillcolor="white [3201]" stroked="f" strokeweight=".5pt">
                <v:textbox>
                  <w:txbxContent>
                    <w:p w:rsidR="00DA3D8F" w:rsidRDefault="007E5F60" w:rsidP="007E5F6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21CDD0" wp14:editId="33E5F9A4">
                            <wp:extent cx="800100" cy="899160"/>
                            <wp:effectExtent l="0" t="0" r="0" b="0"/>
                            <wp:docPr id="11" name="Grafi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4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76" r="119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0100" cy="899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3E8030" wp14:editId="394171C4">
                            <wp:extent cx="1578610" cy="960120"/>
                            <wp:effectExtent l="0" t="0" r="0" b="0"/>
                            <wp:docPr id="12" name="Grafi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610" cy="96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6DA1" w:rsidRPr="00391697" w:rsidRDefault="00742CE3">
      <w:pPr>
        <w:rPr>
          <w:sz w:val="36"/>
          <w:szCs w:val="36"/>
        </w:rPr>
      </w:pPr>
      <w:r w:rsidRPr="0039169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2667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CE3" w:rsidRDefault="00742CE3" w:rsidP="00742CE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 w:rsidRPr="00144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circulateurs simples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144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et doubles </w:t>
                            </w:r>
                            <w:r w:rsidR="007A5EB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seront de marque </w:t>
                            </w:r>
                            <w:proofErr w:type="spellStart"/>
                            <w:r w:rsidR="007A5EB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proofErr w:type="spellEnd"/>
                            <w:r w:rsidRPr="0080699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type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="00492B05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tratos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MAXO</w:t>
                            </w:r>
                            <w:r w:rsidR="00144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et </w:t>
                            </w:r>
                            <w:proofErr w:type="spellStart"/>
                            <w:r w:rsidR="00144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Stratos</w:t>
                            </w:r>
                            <w:proofErr w:type="spellEnd"/>
                            <w:r w:rsidR="00144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MAXO-D</w:t>
                            </w:r>
                            <w:r w:rsidRPr="00144D3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E8323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constitués d’un moteur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synchrone à commutation électronique ECM </w:t>
                            </w:r>
                            <w:r w:rsidRPr="008B1DD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et devront répondre à la directive ERP avec un EEI ≤ 0,23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827E41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Garantie constructeur de 5 ans.</w:t>
                            </w:r>
                          </w:p>
                          <w:p w:rsidR="00827E41" w:rsidRDefault="00827E41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</w:p>
                          <w:p w:rsidR="00992FF3" w:rsidRPr="00827E41" w:rsidRDefault="00827E41" w:rsidP="00827E41">
                            <w:pPr>
                              <w:spacing w:line="266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fr-FR"/>
                              </w:rPr>
                              <w:t>Descriptif et fonctionnalités :</w:t>
                            </w:r>
                            <w:bookmarkStart w:id="0" w:name="_GoBack"/>
                            <w:bookmarkEnd w:id="0"/>
                          </w:p>
                          <w:p w:rsidR="00742CE3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Les circulateurs disposeront d’une fonction d’a</w:t>
                            </w:r>
                            <w:r w:rsidRPr="008D7CA7">
                              <w:rPr>
                                <w:b/>
                                <w:color w:val="000000"/>
                              </w:rPr>
                              <w:t>rrêt à débit nul</w:t>
                            </w:r>
                            <w:r>
                              <w:rPr>
                                <w:color w:val="000000"/>
                              </w:rPr>
                              <w:t xml:space="preserve"> ou partiel avec redémarrage automatique.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circulateurs permettront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la lecture </w:t>
                            </w:r>
                            <w:r w:rsidRPr="008D7CA7">
                              <w:rPr>
                                <w:b/>
                                <w:color w:val="000000"/>
                              </w:rPr>
                              <w:t>du débit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D02371">
                              <w:rPr>
                                <w:color w:val="000000"/>
                              </w:rPr>
                              <w:t xml:space="preserve">le </w:t>
                            </w:r>
                            <w:r w:rsidRPr="009B4984">
                              <w:rPr>
                                <w:b/>
                                <w:color w:val="000000"/>
                              </w:rPr>
                              <w:t xml:space="preserve">comptage de l’énergie </w:t>
                            </w:r>
                            <w:r>
                              <w:rPr>
                                <w:color w:val="000000"/>
                              </w:rPr>
                              <w:t>du réseau desservi avec dans le cas d’un réseau réversible type change over, un comptage dissocié en mode chaud et froid.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 w:rsidRPr="00EA0E0F">
                              <w:rPr>
                                <w:color w:val="000000"/>
                              </w:rPr>
                              <w:t>Réglage possible d’une valeur de débit minimum et maximum.</w:t>
                            </w:r>
                          </w:p>
                          <w:p w:rsidR="00742CE3" w:rsidRPr="00EA0E0F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Interface utilisateur avec écran couleur haute définition </w:t>
                            </w:r>
                            <w:r w:rsidR="00B06606">
                              <w:rPr>
                                <w:color w:val="000000"/>
                              </w:rPr>
                              <w:t xml:space="preserve">qui </w:t>
                            </w:r>
                            <w:r>
                              <w:rPr>
                                <w:color w:val="000000"/>
                              </w:rPr>
                              <w:t xml:space="preserve">garantit une configuration facile et intuitive du paramétrage ainsi que la </w:t>
                            </w:r>
                            <w:r w:rsidRPr="00625181">
                              <w:rPr>
                                <w:b/>
                                <w:color w:val="000000"/>
                              </w:rPr>
                              <w:t>lecture des données hydrauliques et électriques</w:t>
                            </w:r>
                            <w:r w:rsidR="00144D39">
                              <w:rPr>
                                <w:color w:val="000000"/>
                              </w:rPr>
                              <w:t xml:space="preserve"> et des</w:t>
                            </w:r>
                            <w:r w:rsidR="00FF4E64" w:rsidRPr="000A554F">
                              <w:rPr>
                                <w:color w:val="000000"/>
                              </w:rPr>
                              <w:t xml:space="preserve"> défauts</w:t>
                            </w:r>
                            <w:r w:rsidR="00FF4E64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Toutes les données </w:t>
                            </w:r>
                            <w:r w:rsidRPr="00DF0D89">
                              <w:rPr>
                                <w:color w:val="000000"/>
                              </w:rPr>
                              <w:t>pourront être récupérées en Bluetooth via un smartpho</w:t>
                            </w:r>
                            <w:r w:rsidR="0069369F">
                              <w:rPr>
                                <w:color w:val="000000"/>
                              </w:rPr>
                              <w:t>ne depuis l’application « </w:t>
                            </w:r>
                            <w:proofErr w:type="spellStart"/>
                            <w:r w:rsidR="0069369F">
                              <w:rPr>
                                <w:color w:val="000000"/>
                              </w:rPr>
                              <w:t>Wilo</w:t>
                            </w:r>
                            <w:proofErr w:type="spellEnd"/>
                            <w:r w:rsidR="0069369F">
                              <w:rPr>
                                <w:color w:val="000000"/>
                              </w:rPr>
                              <w:t xml:space="preserve"> A</w:t>
                            </w:r>
                            <w:r w:rsidRPr="00DF0D89">
                              <w:rPr>
                                <w:color w:val="000000"/>
                              </w:rPr>
                              <w:t xml:space="preserve">ssistant ». Les réglages pourront s’effectuer </w:t>
                            </w:r>
                            <w:r>
                              <w:rPr>
                                <w:color w:val="000000"/>
                              </w:rPr>
                              <w:t>également depuis l’application.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 w:rsidRPr="00EA0E0F">
                              <w:rPr>
                                <w:b/>
                                <w:color w:val="000000"/>
                              </w:rPr>
                              <w:t>L’entreprise fournira un PV de réception</w:t>
                            </w:r>
                            <w:r w:rsidRPr="00DF0D89">
                              <w:rPr>
                                <w:color w:val="000000"/>
                              </w:rPr>
                              <w:t xml:space="preserve"> listant l’ensemble des données hydrauliques, des donn</w:t>
                            </w:r>
                            <w:r w:rsidR="00144D39">
                              <w:rPr>
                                <w:color w:val="000000"/>
                              </w:rPr>
                              <w:t xml:space="preserve">ées électriques et des réglages disponibles depuis l’application </w:t>
                            </w:r>
                            <w:proofErr w:type="spellStart"/>
                            <w:r w:rsidR="00144D39">
                              <w:rPr>
                                <w:color w:val="000000"/>
                              </w:rPr>
                              <w:t>Wilo</w:t>
                            </w:r>
                            <w:proofErr w:type="spellEnd"/>
                            <w:r w:rsidR="00144D39">
                              <w:rPr>
                                <w:color w:val="000000"/>
                              </w:rPr>
                              <w:t xml:space="preserve"> Assistant.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Convertisseur de fréquence intégré permettant d’ajuster la vitesse du circulateur en fonction</w:t>
                            </w:r>
                            <w:r w:rsidR="00992FF3">
                              <w:rPr>
                                <w:color w:val="000000"/>
                              </w:rPr>
                              <w:t xml:space="preserve"> du mode de</w:t>
                            </w:r>
                            <w:r>
                              <w:rPr>
                                <w:color w:val="000000"/>
                              </w:rPr>
                              <w:t xml:space="preserve"> régulation choisi :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numPr>
                                <w:ilvl w:val="0"/>
                                <w:numId w:val="1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Consigne de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P constant ou un</w:t>
                            </w:r>
                            <w:r w:rsidRPr="00F01FB7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P variable avec réglage de la pente.</w:t>
                            </w:r>
                          </w:p>
                          <w:p w:rsidR="00742CE3" w:rsidRPr="00F01FB7" w:rsidRDefault="00742CE3" w:rsidP="00742CE3">
                            <w:pPr>
                              <w:pStyle w:val="Sansinterligne"/>
                              <w:numPr>
                                <w:ilvl w:val="0"/>
                                <w:numId w:val="1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Consigne de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P constant avec déport du capteur de pression</w:t>
                            </w:r>
                            <w:r w:rsidR="00492B05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742CE3" w:rsidRPr="00F01FB7" w:rsidRDefault="00742CE3" w:rsidP="00742CE3">
                            <w:pPr>
                              <w:pStyle w:val="Sansinterligne"/>
                              <w:numPr>
                                <w:ilvl w:val="0"/>
                                <w:numId w:val="1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Consigne de débit constant</w:t>
                            </w:r>
                            <w:r w:rsidR="00492B05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742CE3" w:rsidRPr="00062FE0" w:rsidRDefault="00742CE3" w:rsidP="00742CE3">
                            <w:pPr>
                              <w:pStyle w:val="Sansinterligne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Dynamic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</w:rPr>
                              <w:t>Adapt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</w:rPr>
                              <w:t xml:space="preserve"> Plus : a</w:t>
                            </w:r>
                            <w:r w:rsidRPr="00062FE0">
                              <w:rPr>
                                <w:bCs/>
                                <w:color w:val="000000"/>
                              </w:rPr>
                              <w:t>daptation automatique de la consi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gne par apprentissage</w:t>
                            </w:r>
                            <w:r w:rsidR="00492B05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742CE3" w:rsidRPr="00881D1E" w:rsidRDefault="00742CE3" w:rsidP="00742CE3">
                            <w:pPr>
                              <w:pStyle w:val="Sansinterligne"/>
                              <w:numPr>
                                <w:ilvl w:val="0"/>
                                <w:numId w:val="1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Consigne de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T ou une consigne de température</w:t>
                            </w:r>
                            <w:r w:rsidR="00492B05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Consigne de </w:t>
                            </w:r>
                            <w:r w:rsidRPr="00DF0D89">
                              <w:rPr>
                                <w:bCs/>
                                <w:color w:val="000000"/>
                              </w:rPr>
                              <w:t xml:space="preserve">vitesse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constante.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Multi-Flow Adaptation : adaptation du débit primaire en fonction du secondaire.</w:t>
                            </w:r>
                          </w:p>
                          <w:p w:rsidR="00742CE3" w:rsidRPr="0088322A" w:rsidRDefault="00742CE3" w:rsidP="00742CE3">
                            <w:pPr>
                              <w:pStyle w:val="Sansinterligne"/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Consigne de </w:t>
                            </w:r>
                            <w:r w:rsidRPr="00DF0D89">
                              <w:rPr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P ou </w:t>
                            </w:r>
                            <w:r w:rsidRPr="0034591D">
                              <w:rPr>
                                <w:bCs/>
                                <w:color w:val="000000"/>
                              </w:rPr>
                              <w:t xml:space="preserve">de </w:t>
                            </w:r>
                            <w:r w:rsidRPr="00DF0D89">
                              <w:rPr>
                                <w:bCs/>
                                <w:color w:val="000000"/>
                              </w:rPr>
                              <w:t>vitesse en fonction d’un signal analogique externe.</w:t>
                            </w:r>
                          </w:p>
                          <w:p w:rsidR="00742CE3" w:rsidRDefault="00742CE3" w:rsidP="00992FF3">
                            <w:pPr>
                              <w:pStyle w:val="Sansinterligne"/>
                              <w:rPr>
                                <w:bCs/>
                                <w:color w:val="000000"/>
                              </w:rPr>
                            </w:pPr>
                            <w:r w:rsidRPr="00F01FB7">
                              <w:rPr>
                                <w:bCs/>
                                <w:color w:val="000000"/>
                              </w:rPr>
                              <w:t xml:space="preserve">Commutation programmable sur réseau </w:t>
                            </w:r>
                            <w:r w:rsidR="00992FF3">
                              <w:rPr>
                                <w:bCs/>
                                <w:color w:val="000000"/>
                              </w:rPr>
                              <w:t>change o</w:t>
                            </w:r>
                            <w:r w:rsidRPr="00F01FB7">
                              <w:rPr>
                                <w:bCs/>
                                <w:color w:val="000000"/>
                              </w:rPr>
                              <w:t>ver avec paramétrage de deux consigne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s.</w:t>
                            </w:r>
                          </w:p>
                          <w:p w:rsidR="00144D39" w:rsidRDefault="009A3C2C" w:rsidP="009A3C2C">
                            <w:pPr>
                              <w:pStyle w:val="Sansinterlig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Interfaces de communication </w:t>
                            </w:r>
                            <w:r w:rsidRPr="00745D53">
                              <w:rPr>
                                <w:color w:val="000000"/>
                              </w:rPr>
                              <w:t>optionnelles</w:t>
                            </w:r>
                            <w:r w:rsidRPr="001522EB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en </w:t>
                            </w:r>
                            <w:proofErr w:type="spellStart"/>
                            <w:r w:rsidRPr="00A8476F">
                              <w:rPr>
                                <w:color w:val="000000"/>
                              </w:rPr>
                              <w:t>Modbus</w:t>
                            </w:r>
                            <w:proofErr w:type="spellEnd"/>
                            <w:r w:rsidRPr="00A8476F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RTU,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BACnet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MS/TP, LON,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CANopen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et PLR.</w:t>
                            </w:r>
                          </w:p>
                          <w:p w:rsidR="00D447D4" w:rsidRPr="00F81246" w:rsidRDefault="00D447D4" w:rsidP="00D447D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124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De manière générale les circulateurs </w:t>
                            </w:r>
                            <w:r w:rsidRPr="00F81246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devront répondre aux exigences suivantes : </w:t>
                            </w:r>
                          </w:p>
                          <w:p w:rsidR="00742CE3" w:rsidRDefault="00742CE3" w:rsidP="00742C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1A9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température du fluide de -1</w:t>
                            </w:r>
                            <w:r w:rsidR="00E7687D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0°C à 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0°C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2CE3" w:rsidRDefault="00742CE3" w:rsidP="00742CE3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Plage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de </w:t>
                            </w: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température ambiante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 -20°C à 40°C.</w:t>
                            </w:r>
                          </w:p>
                          <w:p w:rsidR="00742CE3" w:rsidRDefault="00742CE3" w:rsidP="00742CE3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 xml:space="preserve">Pression de service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  <w:t>maximum de 6/10b ou 6b (exécution spéciale 10b ou 16b) selon modèle.</w:t>
                            </w:r>
                          </w:p>
                          <w:p w:rsidR="00742CE3" w:rsidRPr="002B61A1" w:rsidRDefault="00742CE3" w:rsidP="00742CE3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Corps de pompe en </w:t>
                            </w:r>
                            <w:r w:rsidRPr="007A2842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fonte grise avec revêtement cataphorèse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, </w:t>
                            </w:r>
                            <w:r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arbre en acier inoxydable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, roue en polypropylène et paliers en carbone imprégné de résine.</w:t>
                            </w:r>
                          </w:p>
                          <w:p w:rsidR="00742CE3" w:rsidRDefault="00742CE3" w:rsidP="00742CE3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>P</w:t>
                            </w:r>
                            <w:r w:rsidRPr="003A1DD9">
                              <w:rPr>
                                <w:color w:val="000000"/>
                                <w:lang w:eastAsia="fr-FR"/>
                              </w:rPr>
                              <w:t>rotection moteur intégrale avec déclencheur électronique intégré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.</w:t>
                            </w:r>
                          </w:p>
                          <w:p w:rsidR="00742CE3" w:rsidRPr="00742CE3" w:rsidRDefault="00742CE3" w:rsidP="00742C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Ordre de marche, r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eports de défaut et de marche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intégrés</w:t>
                            </w:r>
                          </w:p>
                          <w:p w:rsidR="00742CE3" w:rsidRDefault="00742CE3" w:rsidP="00742C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F03B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2 entrées </w:t>
                            </w:r>
                            <w:r w:rsidR="00992FF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numériques et </w:t>
                            </w:r>
                            <w:r w:rsidRPr="001F03B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analogiques intégrées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6A6E0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0–10 V, 2–10 V, 0–20 mA, 4–20 Ma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, PT1000</w:t>
                            </w:r>
                            <w:r w:rsidR="00992FF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2CE3" w:rsidRDefault="00742CE3" w:rsidP="00742CE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6E0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Fonctionnement en maître/esclave possible entre deux pompes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simples ou une pompe double avec permutation automatique</w:t>
                            </w:r>
                            <w:r w:rsidRPr="00221AF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et marche parallèle avec cascade optimisée</w:t>
                            </w:r>
                            <w:r w:rsidR="00992FF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61A1" w:rsidRDefault="00742CE3" w:rsidP="00992FF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221AFE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oquille d’isolation sur les circulateurs simples</w:t>
                            </w:r>
                            <w:r w:rsidR="00992FF3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61A1" w:rsidRPr="002F7CA1" w:rsidRDefault="002B61A1" w:rsidP="002B61A1">
                            <w:pPr>
                              <w:pStyle w:val="Paragraphedeliste"/>
                              <w:ind w:left="1428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7" style="position:absolute;margin-left:-51.05pt;margin-top:99.8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742CE3" w:rsidRDefault="00742CE3" w:rsidP="00742CE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es </w:t>
                      </w:r>
                      <w:r w:rsidRPr="00144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circulateurs simples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144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et doubles </w:t>
                      </w:r>
                      <w:r w:rsidR="007A5EB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seront de marque </w:t>
                      </w:r>
                      <w:proofErr w:type="spellStart"/>
                      <w:r w:rsidR="007A5EB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proofErr w:type="spellEnd"/>
                      <w:r w:rsidRPr="0080699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type </w:t>
                      </w: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="00492B05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tratos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MAXO</w:t>
                      </w:r>
                      <w:r w:rsidR="00144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et </w:t>
                      </w:r>
                      <w:proofErr w:type="spellStart"/>
                      <w:r w:rsidR="00144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Stratos</w:t>
                      </w:r>
                      <w:proofErr w:type="spellEnd"/>
                      <w:r w:rsidR="00144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MAXO-D</w:t>
                      </w:r>
                      <w:r w:rsidRPr="00144D3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E8323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constitués d’un moteur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synchrone à commutation électronique ECM </w:t>
                      </w:r>
                      <w:r w:rsidRPr="008B1DD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et devront répondre à la directive ERP avec un EEI ≤ 0,23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827E41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Garantie constructeur de 5 ans.</w:t>
                      </w:r>
                    </w:p>
                    <w:p w:rsidR="00827E41" w:rsidRDefault="00827E41" w:rsidP="00742CE3">
                      <w:pPr>
                        <w:pStyle w:val="Sansinterligne"/>
                        <w:rPr>
                          <w:color w:val="000000"/>
                        </w:rPr>
                      </w:pPr>
                    </w:p>
                    <w:p w:rsidR="00992FF3" w:rsidRPr="00827E41" w:rsidRDefault="00827E41" w:rsidP="00827E41">
                      <w:pPr>
                        <w:spacing w:line="266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fr-FR"/>
                        </w:rPr>
                        <w:t>Descriptif et fonctionnalités :</w:t>
                      </w:r>
                      <w:bookmarkStart w:id="1" w:name="_GoBack"/>
                      <w:bookmarkEnd w:id="1"/>
                    </w:p>
                    <w:p w:rsidR="00742CE3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Les circulateurs disposeront d’une fonction d’a</w:t>
                      </w:r>
                      <w:r w:rsidRPr="008D7CA7">
                        <w:rPr>
                          <w:b/>
                          <w:color w:val="000000"/>
                        </w:rPr>
                        <w:t>rrêt à débit nul</w:t>
                      </w:r>
                      <w:r>
                        <w:rPr>
                          <w:color w:val="000000"/>
                        </w:rPr>
                        <w:t xml:space="preserve"> ou partiel avec redémarrage automatique.</w:t>
                      </w:r>
                    </w:p>
                    <w:p w:rsidR="00742CE3" w:rsidRDefault="00742CE3" w:rsidP="00742CE3">
                      <w:pPr>
                        <w:pStyle w:val="Sansinterligne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circulateurs permettront</w:t>
                      </w:r>
                      <w:r>
                        <w:rPr>
                          <w:b/>
                          <w:color w:val="000000"/>
                        </w:rPr>
                        <w:t xml:space="preserve"> la lecture </w:t>
                      </w:r>
                      <w:r w:rsidRPr="008D7CA7">
                        <w:rPr>
                          <w:b/>
                          <w:color w:val="000000"/>
                        </w:rPr>
                        <w:t>du débit</w:t>
                      </w:r>
                      <w:r>
                        <w:rPr>
                          <w:b/>
                          <w:color w:val="000000"/>
                        </w:rPr>
                        <w:t xml:space="preserve">, </w:t>
                      </w:r>
                      <w:r w:rsidRPr="00D02371">
                        <w:rPr>
                          <w:color w:val="000000"/>
                        </w:rPr>
                        <w:t xml:space="preserve">le </w:t>
                      </w:r>
                      <w:r w:rsidRPr="009B4984">
                        <w:rPr>
                          <w:b/>
                          <w:color w:val="000000"/>
                        </w:rPr>
                        <w:t xml:space="preserve">comptage de l’énergie </w:t>
                      </w:r>
                      <w:r>
                        <w:rPr>
                          <w:color w:val="000000"/>
                        </w:rPr>
                        <w:t>du réseau desservi avec dans le cas d’un réseau réversible type change over, un comptage dissocié en mode chaud et froid.</w:t>
                      </w:r>
                    </w:p>
                    <w:p w:rsidR="00742CE3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 w:rsidRPr="00EA0E0F">
                        <w:rPr>
                          <w:color w:val="000000"/>
                        </w:rPr>
                        <w:t>Réglage possible d’une valeur de débit minimum et maximum.</w:t>
                      </w:r>
                    </w:p>
                    <w:p w:rsidR="00742CE3" w:rsidRPr="00EA0E0F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Interface utilisateur avec écran couleur haute définition </w:t>
                      </w:r>
                      <w:r w:rsidR="00B06606">
                        <w:rPr>
                          <w:color w:val="000000"/>
                        </w:rPr>
                        <w:t xml:space="preserve">qui </w:t>
                      </w:r>
                      <w:r>
                        <w:rPr>
                          <w:color w:val="000000"/>
                        </w:rPr>
                        <w:t xml:space="preserve">garantit une configuration facile et intuitive du paramétrage ainsi que la </w:t>
                      </w:r>
                      <w:r w:rsidRPr="00625181">
                        <w:rPr>
                          <w:b/>
                          <w:color w:val="000000"/>
                        </w:rPr>
                        <w:t>lecture des données hydrauliques et électriques</w:t>
                      </w:r>
                      <w:r w:rsidR="00144D39">
                        <w:rPr>
                          <w:color w:val="000000"/>
                        </w:rPr>
                        <w:t xml:space="preserve"> et des</w:t>
                      </w:r>
                      <w:r w:rsidR="00FF4E64" w:rsidRPr="000A554F">
                        <w:rPr>
                          <w:color w:val="000000"/>
                        </w:rPr>
                        <w:t xml:space="preserve"> défauts</w:t>
                      </w:r>
                      <w:r w:rsidR="00FF4E64">
                        <w:rPr>
                          <w:color w:val="000000"/>
                        </w:rPr>
                        <w:t>.</w:t>
                      </w:r>
                    </w:p>
                    <w:p w:rsidR="00742CE3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Toutes les données </w:t>
                      </w:r>
                      <w:r w:rsidRPr="00DF0D89">
                        <w:rPr>
                          <w:color w:val="000000"/>
                        </w:rPr>
                        <w:t>pourront être récupérées en Bluetooth via un smartpho</w:t>
                      </w:r>
                      <w:r w:rsidR="0069369F">
                        <w:rPr>
                          <w:color w:val="000000"/>
                        </w:rPr>
                        <w:t>ne depuis l’application « </w:t>
                      </w:r>
                      <w:proofErr w:type="spellStart"/>
                      <w:r w:rsidR="0069369F">
                        <w:rPr>
                          <w:color w:val="000000"/>
                        </w:rPr>
                        <w:t>Wilo</w:t>
                      </w:r>
                      <w:proofErr w:type="spellEnd"/>
                      <w:r w:rsidR="0069369F">
                        <w:rPr>
                          <w:color w:val="000000"/>
                        </w:rPr>
                        <w:t xml:space="preserve"> A</w:t>
                      </w:r>
                      <w:r w:rsidRPr="00DF0D89">
                        <w:rPr>
                          <w:color w:val="000000"/>
                        </w:rPr>
                        <w:t xml:space="preserve">ssistant ». Les réglages pourront s’effectuer </w:t>
                      </w:r>
                      <w:r>
                        <w:rPr>
                          <w:color w:val="000000"/>
                        </w:rPr>
                        <w:t>également depuis l’application.</w:t>
                      </w:r>
                    </w:p>
                    <w:p w:rsidR="00742CE3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 w:rsidRPr="00EA0E0F">
                        <w:rPr>
                          <w:b/>
                          <w:color w:val="000000"/>
                        </w:rPr>
                        <w:t>L’entreprise fournira un PV de réception</w:t>
                      </w:r>
                      <w:r w:rsidRPr="00DF0D89">
                        <w:rPr>
                          <w:color w:val="000000"/>
                        </w:rPr>
                        <w:t xml:space="preserve"> listant l’ensemble des données hydrauliques, des donn</w:t>
                      </w:r>
                      <w:r w:rsidR="00144D39">
                        <w:rPr>
                          <w:color w:val="000000"/>
                        </w:rPr>
                        <w:t xml:space="preserve">ées électriques et des réglages disponibles depuis l’application </w:t>
                      </w:r>
                      <w:proofErr w:type="spellStart"/>
                      <w:r w:rsidR="00144D39">
                        <w:rPr>
                          <w:color w:val="000000"/>
                        </w:rPr>
                        <w:t>Wilo</w:t>
                      </w:r>
                      <w:proofErr w:type="spellEnd"/>
                      <w:r w:rsidR="00144D39">
                        <w:rPr>
                          <w:color w:val="000000"/>
                        </w:rPr>
                        <w:t xml:space="preserve"> Assistant.</w:t>
                      </w:r>
                    </w:p>
                    <w:p w:rsidR="00742CE3" w:rsidRDefault="00742CE3" w:rsidP="00742CE3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Convertisseur de fréquence intégré permettant d’ajuster la vitesse du circulateur en fonction</w:t>
                      </w:r>
                      <w:r w:rsidR="00992FF3">
                        <w:rPr>
                          <w:color w:val="000000"/>
                        </w:rPr>
                        <w:t xml:space="preserve"> du mode de</w:t>
                      </w:r>
                      <w:r>
                        <w:rPr>
                          <w:color w:val="000000"/>
                        </w:rPr>
                        <w:t xml:space="preserve"> régulation choisi :</w:t>
                      </w:r>
                    </w:p>
                    <w:p w:rsidR="00742CE3" w:rsidRDefault="00742CE3" w:rsidP="00742CE3">
                      <w:pPr>
                        <w:pStyle w:val="Sansinterligne"/>
                        <w:numPr>
                          <w:ilvl w:val="0"/>
                          <w:numId w:val="1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Consigne de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>P constant ou un</w:t>
                      </w:r>
                      <w:r w:rsidRPr="00F01FB7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>P variable avec réglage de la pente.</w:t>
                      </w:r>
                    </w:p>
                    <w:p w:rsidR="00742CE3" w:rsidRPr="00F01FB7" w:rsidRDefault="00742CE3" w:rsidP="00742CE3">
                      <w:pPr>
                        <w:pStyle w:val="Sansinterligne"/>
                        <w:numPr>
                          <w:ilvl w:val="0"/>
                          <w:numId w:val="1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Consigne de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>P constant avec déport du capteur de pression</w:t>
                      </w:r>
                      <w:r w:rsidR="00492B05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742CE3" w:rsidRPr="00F01FB7" w:rsidRDefault="00742CE3" w:rsidP="00742CE3">
                      <w:pPr>
                        <w:pStyle w:val="Sansinterligne"/>
                        <w:numPr>
                          <w:ilvl w:val="0"/>
                          <w:numId w:val="1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Consigne de débit constant</w:t>
                      </w:r>
                      <w:r w:rsidR="00492B05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742CE3" w:rsidRPr="00062FE0" w:rsidRDefault="00742CE3" w:rsidP="00742CE3">
                      <w:pPr>
                        <w:pStyle w:val="Sansinterligne"/>
                        <w:numPr>
                          <w:ilvl w:val="0"/>
                          <w:numId w:val="18"/>
                        </w:numPr>
                        <w:rPr>
                          <w:b/>
                          <w:color w:val="000000"/>
                        </w:rPr>
                      </w:pPr>
                      <w:proofErr w:type="spellStart"/>
                      <w:r>
                        <w:rPr>
                          <w:bCs/>
                          <w:color w:val="000000"/>
                        </w:rPr>
                        <w:t>Dynamic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color w:val="000000"/>
                        </w:rPr>
                        <w:t>Adapt</w:t>
                      </w:r>
                      <w:proofErr w:type="spellEnd"/>
                      <w:r>
                        <w:rPr>
                          <w:bCs/>
                          <w:color w:val="000000"/>
                        </w:rPr>
                        <w:t xml:space="preserve"> Plus : a</w:t>
                      </w:r>
                      <w:r w:rsidRPr="00062FE0">
                        <w:rPr>
                          <w:bCs/>
                          <w:color w:val="000000"/>
                        </w:rPr>
                        <w:t>daptation automatique de la consi</w:t>
                      </w:r>
                      <w:r>
                        <w:rPr>
                          <w:bCs/>
                          <w:color w:val="000000"/>
                        </w:rPr>
                        <w:t>gne par apprentissage</w:t>
                      </w:r>
                      <w:r w:rsidR="00492B05">
                        <w:rPr>
                          <w:bCs/>
                          <w:color w:val="000000"/>
                        </w:rPr>
                        <w:t>.</w:t>
                      </w:r>
                      <w:r>
                        <w:rPr>
                          <w:bCs/>
                          <w:color w:val="000000"/>
                        </w:rPr>
                        <w:t xml:space="preserve"> </w:t>
                      </w:r>
                    </w:p>
                    <w:p w:rsidR="00742CE3" w:rsidRPr="00881D1E" w:rsidRDefault="00742CE3" w:rsidP="00742CE3">
                      <w:pPr>
                        <w:pStyle w:val="Sansinterligne"/>
                        <w:numPr>
                          <w:ilvl w:val="0"/>
                          <w:numId w:val="1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Consigne de 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>T ou une consigne de température</w:t>
                      </w:r>
                      <w:r w:rsidR="00492B05">
                        <w:rPr>
                          <w:bCs/>
                          <w:color w:val="000000"/>
                        </w:rPr>
                        <w:t>.</w:t>
                      </w:r>
                    </w:p>
                    <w:p w:rsidR="00742CE3" w:rsidRDefault="00742CE3" w:rsidP="00742CE3">
                      <w:pPr>
                        <w:pStyle w:val="Sansinterligne"/>
                        <w:numPr>
                          <w:ilvl w:val="1"/>
                          <w:numId w:val="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Consigne de </w:t>
                      </w:r>
                      <w:r w:rsidRPr="00DF0D89">
                        <w:rPr>
                          <w:bCs/>
                          <w:color w:val="000000"/>
                        </w:rPr>
                        <w:t xml:space="preserve">vitesse </w:t>
                      </w:r>
                      <w:r>
                        <w:rPr>
                          <w:bCs/>
                          <w:color w:val="000000"/>
                        </w:rPr>
                        <w:t>constante.</w:t>
                      </w:r>
                    </w:p>
                    <w:p w:rsidR="00742CE3" w:rsidRDefault="00742CE3" w:rsidP="00742CE3">
                      <w:pPr>
                        <w:pStyle w:val="Sansinterligne"/>
                        <w:numPr>
                          <w:ilvl w:val="1"/>
                          <w:numId w:val="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Multi-Flow Adaptation : adaptation du débit primaire en fonction du secondaire.</w:t>
                      </w:r>
                    </w:p>
                    <w:p w:rsidR="00742CE3" w:rsidRPr="0088322A" w:rsidRDefault="00742CE3" w:rsidP="00742CE3">
                      <w:pPr>
                        <w:pStyle w:val="Sansinterligne"/>
                        <w:numPr>
                          <w:ilvl w:val="1"/>
                          <w:numId w:val="8"/>
                        </w:numPr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 xml:space="preserve">Consigne de </w:t>
                      </w:r>
                      <w:r w:rsidRPr="00DF0D89">
                        <w:rPr>
                          <w:bCs/>
                          <w:color w:val="000000"/>
                        </w:rPr>
                        <w:t>Δ</w:t>
                      </w:r>
                      <w:r>
                        <w:rPr>
                          <w:bCs/>
                          <w:color w:val="000000"/>
                        </w:rPr>
                        <w:t xml:space="preserve">P ou </w:t>
                      </w:r>
                      <w:r w:rsidRPr="0034591D">
                        <w:rPr>
                          <w:bCs/>
                          <w:color w:val="000000"/>
                        </w:rPr>
                        <w:t xml:space="preserve">de </w:t>
                      </w:r>
                      <w:r w:rsidRPr="00DF0D89">
                        <w:rPr>
                          <w:bCs/>
                          <w:color w:val="000000"/>
                        </w:rPr>
                        <w:t>vitesse en fonction d’un signal analogique externe.</w:t>
                      </w:r>
                    </w:p>
                    <w:p w:rsidR="00742CE3" w:rsidRDefault="00742CE3" w:rsidP="00992FF3">
                      <w:pPr>
                        <w:pStyle w:val="Sansinterligne"/>
                        <w:rPr>
                          <w:bCs/>
                          <w:color w:val="000000"/>
                        </w:rPr>
                      </w:pPr>
                      <w:r w:rsidRPr="00F01FB7">
                        <w:rPr>
                          <w:bCs/>
                          <w:color w:val="000000"/>
                        </w:rPr>
                        <w:t xml:space="preserve">Commutation programmable sur réseau </w:t>
                      </w:r>
                      <w:r w:rsidR="00992FF3">
                        <w:rPr>
                          <w:bCs/>
                          <w:color w:val="000000"/>
                        </w:rPr>
                        <w:t>change o</w:t>
                      </w:r>
                      <w:r w:rsidRPr="00F01FB7">
                        <w:rPr>
                          <w:bCs/>
                          <w:color w:val="000000"/>
                        </w:rPr>
                        <w:t>ver avec paramétrage de deux consigne</w:t>
                      </w:r>
                      <w:r>
                        <w:rPr>
                          <w:bCs/>
                          <w:color w:val="000000"/>
                        </w:rPr>
                        <w:t>s.</w:t>
                      </w:r>
                    </w:p>
                    <w:p w:rsidR="00144D39" w:rsidRDefault="009A3C2C" w:rsidP="009A3C2C">
                      <w:pPr>
                        <w:pStyle w:val="Sansinterlig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Interfaces de communication </w:t>
                      </w:r>
                      <w:r w:rsidRPr="00745D53">
                        <w:rPr>
                          <w:color w:val="000000"/>
                        </w:rPr>
                        <w:t>optionnelles</w:t>
                      </w:r>
                      <w:r w:rsidRPr="001522EB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en </w:t>
                      </w:r>
                      <w:proofErr w:type="spellStart"/>
                      <w:r w:rsidRPr="00A8476F">
                        <w:rPr>
                          <w:color w:val="000000"/>
                        </w:rPr>
                        <w:t>Modbus</w:t>
                      </w:r>
                      <w:proofErr w:type="spellEnd"/>
                      <w:r w:rsidRPr="00A8476F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RTU, </w:t>
                      </w:r>
                      <w:proofErr w:type="spellStart"/>
                      <w:r>
                        <w:rPr>
                          <w:color w:val="000000"/>
                        </w:rPr>
                        <w:t>BACnet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MS/TP, LON, </w:t>
                      </w:r>
                      <w:proofErr w:type="spellStart"/>
                      <w:r>
                        <w:rPr>
                          <w:color w:val="000000"/>
                        </w:rPr>
                        <w:t>CANopen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et PLR.</w:t>
                      </w:r>
                    </w:p>
                    <w:p w:rsidR="00D447D4" w:rsidRPr="00F81246" w:rsidRDefault="00D447D4" w:rsidP="00D447D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F8124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De manière générale les circulateurs </w:t>
                      </w:r>
                      <w:r w:rsidRPr="00F81246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devront répondre aux exigences suivantes : </w:t>
                      </w:r>
                    </w:p>
                    <w:p w:rsidR="00742CE3" w:rsidRDefault="00742CE3" w:rsidP="00742C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331A9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température du fluide de -1</w:t>
                      </w:r>
                      <w:r w:rsidR="00E7687D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0°C à 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0°C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742CE3" w:rsidRDefault="00742CE3" w:rsidP="00742CE3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Plage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de </w:t>
                      </w: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température ambiante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de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 -20°C à 40°C.</w:t>
                      </w:r>
                    </w:p>
                    <w:p w:rsidR="00742CE3" w:rsidRDefault="00742CE3" w:rsidP="00742CE3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 xml:space="preserve">Pression de service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  <w:t>maximum de 6/10b ou 6b (exécution spéciale 10b ou 16b) selon modèle.</w:t>
                      </w:r>
                    </w:p>
                    <w:p w:rsidR="00742CE3" w:rsidRPr="002B61A1" w:rsidRDefault="00742CE3" w:rsidP="00742CE3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Corps de pompe en </w:t>
                      </w:r>
                      <w:r w:rsidRPr="007A2842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fonte grise avec revêtement cataphorèse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, </w:t>
                      </w:r>
                      <w:r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arbre en acier inoxydable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, roue en polypropylène et paliers en carbone imprégné de résine.</w:t>
                      </w:r>
                    </w:p>
                    <w:p w:rsidR="00742CE3" w:rsidRDefault="00742CE3" w:rsidP="00742CE3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>P</w:t>
                      </w:r>
                      <w:r w:rsidRPr="003A1DD9">
                        <w:rPr>
                          <w:color w:val="000000"/>
                          <w:lang w:eastAsia="fr-FR"/>
                        </w:rPr>
                        <w:t>rotection moteur intégrale avec déclencheur électronique intégré</w:t>
                      </w:r>
                      <w:r>
                        <w:rPr>
                          <w:color w:val="000000"/>
                          <w:lang w:eastAsia="fr-FR"/>
                        </w:rPr>
                        <w:t>.</w:t>
                      </w:r>
                    </w:p>
                    <w:p w:rsidR="00742CE3" w:rsidRPr="00742CE3" w:rsidRDefault="00742CE3" w:rsidP="00742C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Ordre de marche, r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eports de défaut et de marche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intégrés</w:t>
                      </w:r>
                    </w:p>
                    <w:p w:rsidR="00742CE3" w:rsidRDefault="00742CE3" w:rsidP="00742C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1F03B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2 entrées </w:t>
                      </w:r>
                      <w:r w:rsidR="00992FF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numériques et </w:t>
                      </w:r>
                      <w:r w:rsidRPr="001F03B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analogiques intégrées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 w:rsidRPr="006A6E0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0–10 V, 2–10 V, 0–20 mA, 4–20 Ma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, PT1000</w:t>
                      </w:r>
                      <w:r w:rsidR="00992FF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742CE3" w:rsidRDefault="00742CE3" w:rsidP="00742CE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6A6E0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Fonctionnement en maître/esclave possible entre deux pompes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simples ou une pompe double avec permutation automatique</w:t>
                      </w:r>
                      <w:r w:rsidRPr="00221AF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et marche parallèle avec cascade optimisée</w:t>
                      </w:r>
                      <w:r w:rsidR="00992FF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2B61A1" w:rsidRDefault="00742CE3" w:rsidP="00992FF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221AFE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oquille d’isolation sur les circulateurs simples</w:t>
                      </w:r>
                      <w:r w:rsidR="00992FF3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2B61A1" w:rsidRPr="002F7CA1" w:rsidRDefault="002B61A1" w:rsidP="002B61A1">
                      <w:pPr>
                        <w:pStyle w:val="Paragraphedeliste"/>
                        <w:ind w:left="1428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D8F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Descriptif </w:t>
      </w:r>
      <w:r w:rsidR="008A1876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>circulateur</w:t>
      </w:r>
      <w:r w:rsidR="00256C99">
        <w:rPr>
          <w:rFonts w:ascii="BabyMine Plump" w:hAnsi="BabyMine Plump"/>
          <w:color w:val="BFBFBF" w:themeColor="background1" w:themeShade="BF"/>
          <w:sz w:val="36"/>
          <w:szCs w:val="36"/>
        </w:rPr>
        <w:t>s</w:t>
      </w:r>
      <w:r w:rsidR="00806993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électronique</w:t>
      </w:r>
      <w:r w:rsidR="00256C99">
        <w:rPr>
          <w:rFonts w:ascii="BabyMine Plump" w:hAnsi="BabyMine Plump"/>
          <w:color w:val="BFBFBF" w:themeColor="background1" w:themeShade="BF"/>
          <w:sz w:val="36"/>
          <w:szCs w:val="36"/>
        </w:rPr>
        <w:t>s</w:t>
      </w:r>
      <w:r w:rsidR="00FC1440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                             </w:t>
      </w:r>
      <w:proofErr w:type="spellStart"/>
      <w:r w:rsidR="007A5EB0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>Wilo</w:t>
      </w:r>
      <w:r w:rsidR="00391697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>-</w:t>
      </w:r>
      <w:r w:rsidR="007A5EB0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>Stratos</w:t>
      </w:r>
      <w:proofErr w:type="spellEnd"/>
      <w:r w:rsidR="007A5EB0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MAXO et</w:t>
      </w:r>
      <w:r w:rsidR="00391697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</w:t>
      </w:r>
      <w:proofErr w:type="spellStart"/>
      <w:r w:rsidR="00391697">
        <w:rPr>
          <w:rFonts w:ascii="BabyMine Plump" w:hAnsi="BabyMine Plump"/>
          <w:color w:val="BFBFBF" w:themeColor="background1" w:themeShade="BF"/>
          <w:sz w:val="36"/>
          <w:szCs w:val="36"/>
        </w:rPr>
        <w:t>Wilo-</w:t>
      </w:r>
      <w:r w:rsidR="00256C99">
        <w:rPr>
          <w:rFonts w:ascii="BabyMine Plump" w:hAnsi="BabyMine Plump"/>
          <w:color w:val="BFBFBF" w:themeColor="background1" w:themeShade="BF"/>
          <w:sz w:val="36"/>
          <w:szCs w:val="36"/>
        </w:rPr>
        <w:t>Stratos</w:t>
      </w:r>
      <w:proofErr w:type="spellEnd"/>
      <w:r w:rsidR="00256C99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</w:t>
      </w:r>
      <w:r w:rsidR="007A5EB0" w:rsidRPr="00391697">
        <w:rPr>
          <w:rFonts w:ascii="BabyMine Plump" w:hAnsi="BabyMine Plump"/>
          <w:color w:val="BFBFBF" w:themeColor="background1" w:themeShade="BF"/>
          <w:sz w:val="36"/>
          <w:szCs w:val="36"/>
        </w:rPr>
        <w:t>MAXO-D</w:t>
      </w:r>
    </w:p>
    <w:sectPr w:rsidR="006C6DA1" w:rsidRPr="00391697" w:rsidSect="00DA3D8F">
      <w:headerReference w:type="default" r:id="rId11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84" w:rsidRDefault="00067484" w:rsidP="00DA3D8F">
      <w:r>
        <w:separator/>
      </w:r>
    </w:p>
  </w:endnote>
  <w:endnote w:type="continuationSeparator" w:id="0">
    <w:p w:rsidR="00067484" w:rsidRDefault="00067484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84" w:rsidRDefault="00067484" w:rsidP="00DA3D8F">
      <w:r>
        <w:separator/>
      </w:r>
    </w:p>
  </w:footnote>
  <w:footnote w:type="continuationSeparator" w:id="0">
    <w:p w:rsidR="00067484" w:rsidRDefault="00067484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FB7D71"/>
    <w:multiLevelType w:val="hybridMultilevel"/>
    <w:tmpl w:val="FA02DD42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84489A"/>
    <w:multiLevelType w:val="hybridMultilevel"/>
    <w:tmpl w:val="A28C54C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5"/>
  </w:num>
  <w:num w:numId="5">
    <w:abstractNumId w:val="6"/>
  </w:num>
  <w:num w:numId="6">
    <w:abstractNumId w:val="17"/>
  </w:num>
  <w:num w:numId="7">
    <w:abstractNumId w:val="10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06929"/>
    <w:rsid w:val="0002661A"/>
    <w:rsid w:val="00067484"/>
    <w:rsid w:val="000A554F"/>
    <w:rsid w:val="000D42CD"/>
    <w:rsid w:val="00144D39"/>
    <w:rsid w:val="001522EB"/>
    <w:rsid w:val="00156595"/>
    <w:rsid w:val="001C033F"/>
    <w:rsid w:val="002218DB"/>
    <w:rsid w:val="00224F1B"/>
    <w:rsid w:val="00256C99"/>
    <w:rsid w:val="002B61A1"/>
    <w:rsid w:val="002C5E11"/>
    <w:rsid w:val="002F7CA1"/>
    <w:rsid w:val="00305248"/>
    <w:rsid w:val="00341D62"/>
    <w:rsid w:val="00391697"/>
    <w:rsid w:val="003A4750"/>
    <w:rsid w:val="003A78ED"/>
    <w:rsid w:val="004275A6"/>
    <w:rsid w:val="004278AD"/>
    <w:rsid w:val="0045564E"/>
    <w:rsid w:val="00492B05"/>
    <w:rsid w:val="004E2F0B"/>
    <w:rsid w:val="004F1513"/>
    <w:rsid w:val="00555D0F"/>
    <w:rsid w:val="00671B0E"/>
    <w:rsid w:val="0069369F"/>
    <w:rsid w:val="006A6E08"/>
    <w:rsid w:val="006C21A8"/>
    <w:rsid w:val="006C6DA1"/>
    <w:rsid w:val="007222B0"/>
    <w:rsid w:val="00742CE3"/>
    <w:rsid w:val="00745A56"/>
    <w:rsid w:val="007A2842"/>
    <w:rsid w:val="007A5263"/>
    <w:rsid w:val="007A5EB0"/>
    <w:rsid w:val="007E5F60"/>
    <w:rsid w:val="00806993"/>
    <w:rsid w:val="00817C7D"/>
    <w:rsid w:val="00827E41"/>
    <w:rsid w:val="00860176"/>
    <w:rsid w:val="008654B2"/>
    <w:rsid w:val="00881D1E"/>
    <w:rsid w:val="0088322A"/>
    <w:rsid w:val="00884FB0"/>
    <w:rsid w:val="008A1876"/>
    <w:rsid w:val="008A65F7"/>
    <w:rsid w:val="008B1DD1"/>
    <w:rsid w:val="008B2EF3"/>
    <w:rsid w:val="008C2C1B"/>
    <w:rsid w:val="00924702"/>
    <w:rsid w:val="00971C72"/>
    <w:rsid w:val="00987E9A"/>
    <w:rsid w:val="00992FF3"/>
    <w:rsid w:val="009A3C2C"/>
    <w:rsid w:val="009B156F"/>
    <w:rsid w:val="009D561C"/>
    <w:rsid w:val="00A41777"/>
    <w:rsid w:val="00AA7F41"/>
    <w:rsid w:val="00AC0F86"/>
    <w:rsid w:val="00AE1D4E"/>
    <w:rsid w:val="00AF7B95"/>
    <w:rsid w:val="00B06606"/>
    <w:rsid w:val="00B8691B"/>
    <w:rsid w:val="00BD17C4"/>
    <w:rsid w:val="00BD74AE"/>
    <w:rsid w:val="00D215A7"/>
    <w:rsid w:val="00D447D4"/>
    <w:rsid w:val="00D907ED"/>
    <w:rsid w:val="00DA3D8F"/>
    <w:rsid w:val="00DA4390"/>
    <w:rsid w:val="00DD7845"/>
    <w:rsid w:val="00DE22F2"/>
    <w:rsid w:val="00DF27F8"/>
    <w:rsid w:val="00E7687D"/>
    <w:rsid w:val="00E96781"/>
    <w:rsid w:val="00EB4995"/>
    <w:rsid w:val="00ED2996"/>
    <w:rsid w:val="00ED5A00"/>
    <w:rsid w:val="00F967D0"/>
    <w:rsid w:val="00FA4B14"/>
    <w:rsid w:val="00FA6EC7"/>
    <w:rsid w:val="00FC1440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B0B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22</cp:revision>
  <dcterms:created xsi:type="dcterms:W3CDTF">2020-06-11T06:33:00Z</dcterms:created>
  <dcterms:modified xsi:type="dcterms:W3CDTF">2020-07-22T10:50:00Z</dcterms:modified>
</cp:coreProperties>
</file>