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A94F18" w:rsidP="008A1876">
                            <w:r w:rsidRPr="00A94F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4741" cy="1700463"/>
                                  <wp:effectExtent l="0" t="0" r="0" b="0"/>
                                  <wp:docPr id="6" name="Image 6" descr="C:\Users\Vergnolecy\Desktop\wilo56440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gnolecy\Desktop\wilo56440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30" t="-14213" r="26833" b="65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584" cy="1701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A94F18" w:rsidP="008A1876">
                      <w:r w:rsidRPr="00A94F1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34741" cy="1700463"/>
                            <wp:effectExtent l="0" t="0" r="0" b="0"/>
                            <wp:docPr id="6" name="Image 6" descr="C:\Users\Vergnolecy\Desktop\wilo56440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gnolecy\Desktop\wilo56440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30" t="-14213" r="26833" b="65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5584" cy="1701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8F5E21" w:rsidRDefault="00DA3D8F">
      <w:pPr>
        <w:rPr>
          <w:sz w:val="36"/>
          <w:szCs w:val="36"/>
        </w:rPr>
      </w:pPr>
      <w:r w:rsidRPr="008F5E2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-651142</wp:posOffset>
                </wp:positionH>
                <wp:positionV relativeFrom="paragraph">
                  <wp:posOffset>1263851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76" w:rsidRDefault="00806993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circulateurs </w:t>
                            </w:r>
                            <w:r w:rsidR="00EB4995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BC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A94F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Stratos</w:t>
                            </w:r>
                            <w:r w:rsid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PICO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synchrone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à commutation électronique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ECM 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devront répondre à la directive ERP avec un EEI ≤ 0,23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</w:t>
                            </w:r>
                            <w:r w:rsidR="00A94F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constructeur de 5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ans.</w:t>
                            </w:r>
                          </w:p>
                          <w:p w:rsidR="0029068A" w:rsidRDefault="0029068A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C7F55" w:rsidRPr="000C7F55" w:rsidRDefault="000C7F55" w:rsidP="000C7F55">
                            <w:pPr>
                              <w:spacing w:line="268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67204C" w:rsidRDefault="001763CD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permettront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les lectures </w:t>
                            </w:r>
                            <w:r w:rsidRPr="008D7CA7">
                              <w:rPr>
                                <w:b/>
                                <w:color w:val="000000"/>
                              </w:rPr>
                              <w:t>du débit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, de la température, </w:t>
                            </w:r>
                            <w:r>
                              <w:rPr>
                                <w:rFonts w:ascii="WILOPlusFMRegular" w:hAnsi="WILOPlusFMRegular" w:cs="Arial"/>
                                <w:color w:val="505050"/>
                              </w:rPr>
                              <w:t xml:space="preserve">de </w:t>
                            </w:r>
                            <w:r>
                              <w:rPr>
                                <w:color w:val="000000"/>
                              </w:rPr>
                              <w:t xml:space="preserve">la </w:t>
                            </w:r>
                            <w:r w:rsidRPr="001763CD">
                              <w:rPr>
                                <w:color w:val="000000"/>
                              </w:rPr>
                              <w:t xml:space="preserve">consommation électrique </w:t>
                            </w:r>
                            <w:r>
                              <w:rPr>
                                <w:color w:val="000000"/>
                              </w:rPr>
                              <w:t xml:space="preserve">absorbée </w:t>
                            </w:r>
                            <w:r w:rsidRPr="001763CD">
                              <w:rPr>
                                <w:color w:val="000000"/>
                              </w:rPr>
                              <w:t>en instantanée et en cumulée kwh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1763CD" w:rsidRPr="00F10FD1" w:rsidRDefault="001763CD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62D68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 w:rsidR="00E82D8F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circulateur</w:t>
                            </w:r>
                            <w:r w:rsidR="00E82D8F">
                              <w:rPr>
                                <w:color w:val="000000"/>
                              </w:rPr>
                              <w:t>s devront</w:t>
                            </w:r>
                            <w:r>
                              <w:rPr>
                                <w:color w:val="000000"/>
                              </w:rPr>
                              <w:t xml:space="preserve"> bénéficier </w:t>
                            </w:r>
                            <w:r w:rsidR="00E86B7A">
                              <w:rPr>
                                <w:color w:val="000000"/>
                              </w:rPr>
                              <w:t>d’une fonction de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6B7A">
                              <w:rPr>
                                <w:color w:val="000000"/>
                              </w:rPr>
                              <w:t>dégazage automatique,</w:t>
                            </w:r>
                            <w:r w:rsidR="00E86B7A" w:rsidRPr="008F2D8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6B7A">
                              <w:rPr>
                                <w:color w:val="000000"/>
                              </w:rPr>
                              <w:t>de d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 xml:space="preserve">étection automatique de fonctionnement à sec et </w:t>
                            </w:r>
                            <w:r w:rsidR="00E86B7A">
                              <w:rPr>
                                <w:color w:val="000000"/>
                              </w:rPr>
                              <w:t xml:space="preserve">de 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>redémarrage automatique</w:t>
                            </w:r>
                            <w:r w:rsidR="00E86B7A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86B7A" w:rsidRDefault="00E86B7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62D68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 utilisateur avec écran LCD qui garantit une configuration facile et intuitive du paramétrage </w:t>
                            </w:r>
                            <w:r w:rsidR="00F62D68">
                              <w:rPr>
                                <w:color w:val="000000"/>
                              </w:rPr>
                              <w:t>ainsi que</w:t>
                            </w:r>
                            <w:r>
                              <w:rPr>
                                <w:color w:val="000000"/>
                              </w:rPr>
                              <w:t xml:space="preserve"> la </w:t>
                            </w:r>
                            <w:r w:rsidRPr="00625181">
                              <w:rPr>
                                <w:b/>
                                <w:color w:val="000000"/>
                              </w:rPr>
                              <w:t>lecture des données hydrauliques et électriques</w:t>
                            </w:r>
                            <w:r w:rsidR="00F62D68">
                              <w:rPr>
                                <w:color w:val="000000"/>
                              </w:rPr>
                              <w:t xml:space="preserve"> et des codes</w:t>
                            </w:r>
                            <w:r w:rsidR="00F62D68" w:rsidRPr="000A554F">
                              <w:rPr>
                                <w:color w:val="000000"/>
                              </w:rPr>
                              <w:t xml:space="preserve"> défauts</w:t>
                            </w:r>
                            <w:r w:rsidR="00F62D6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9068A" w:rsidRPr="00A94F18" w:rsidRDefault="0029068A" w:rsidP="0029068A">
                            <w:pPr>
                              <w:pStyle w:val="Sansinterligne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du circulateur en fonction du mode de régulation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choisi :</w:t>
                            </w:r>
                          </w:p>
                          <w:p w:rsidR="00A94F18" w:rsidRDefault="00A94F18" w:rsidP="00A94F18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constant.</w:t>
                            </w:r>
                          </w:p>
                          <w:p w:rsidR="00A94F18" w:rsidRPr="00F01FB7" w:rsidRDefault="00A94F18" w:rsidP="00A94F18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Consigne de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 xml:space="preserve"> 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variable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combinable avec la fonction de régulation Dynamic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Adapt.</w:t>
                            </w:r>
                          </w:p>
                          <w:p w:rsidR="008B1DD1" w:rsidRDefault="008B1DD1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84AFE" w:rsidRPr="00F81246" w:rsidRDefault="00F84AFE" w:rsidP="00F84AF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A94F18" w:rsidRDefault="00A94F18" w:rsidP="00A94F1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 w:rsidR="004224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température du fluide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4224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°C à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0°C à 40°C.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10b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F18" w:rsidRPr="002B61A1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</w:t>
                            </w:r>
                            <w:r w:rsidR="009D5B28" w:rsidRPr="009D5B2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9D5B28"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A94F18" w:rsidRDefault="00A94F18" w:rsidP="00A94F1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A94F18" w:rsidRDefault="00A94F18" w:rsidP="00A94F1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oquille d</w:t>
                            </w:r>
                            <w:r w:rsidR="00705D0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’isolation sur les circulateurs.</w:t>
                            </w: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25pt;margin-top:99.5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A1876" w:rsidRDefault="00806993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circulateurs </w:t>
                      </w:r>
                      <w:r w:rsidR="00EB4995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A6BC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A94F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Stratos</w:t>
                      </w:r>
                      <w:r w:rsid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PICO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synchrone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à commutation électronique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ECM 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devront répondre à la directive ERP avec un EEI ≤ 0,23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</w:t>
                      </w:r>
                      <w:r w:rsidR="00A94F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constructeur de 5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ans.</w:t>
                      </w:r>
                    </w:p>
                    <w:p w:rsidR="0029068A" w:rsidRDefault="0029068A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0C7F55" w:rsidRPr="000C7F55" w:rsidRDefault="000C7F55" w:rsidP="000C7F55">
                      <w:pPr>
                        <w:spacing w:line="268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67204C" w:rsidRDefault="001763CD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permettront</w:t>
                      </w:r>
                      <w:r>
                        <w:rPr>
                          <w:b/>
                          <w:color w:val="000000"/>
                        </w:rPr>
                        <w:t xml:space="preserve"> les lectures </w:t>
                      </w:r>
                      <w:r w:rsidRPr="008D7CA7">
                        <w:rPr>
                          <w:b/>
                          <w:color w:val="000000"/>
                        </w:rPr>
                        <w:t>du débit</w:t>
                      </w:r>
                      <w:r>
                        <w:rPr>
                          <w:b/>
                          <w:color w:val="000000"/>
                        </w:rPr>
                        <w:t xml:space="preserve">, de la température, </w:t>
                      </w:r>
                      <w:r>
                        <w:rPr>
                          <w:rFonts w:ascii="WILOPlusFMRegular" w:hAnsi="WILOPlusFMRegular" w:cs="Arial"/>
                          <w:color w:val="505050"/>
                        </w:rPr>
                        <w:t xml:space="preserve">de </w:t>
                      </w:r>
                      <w:r>
                        <w:rPr>
                          <w:color w:val="000000"/>
                        </w:rPr>
                        <w:t xml:space="preserve">la </w:t>
                      </w:r>
                      <w:r w:rsidRPr="001763CD">
                        <w:rPr>
                          <w:color w:val="000000"/>
                        </w:rPr>
                        <w:t xml:space="preserve">consommation électrique </w:t>
                      </w:r>
                      <w:r>
                        <w:rPr>
                          <w:color w:val="000000"/>
                        </w:rPr>
                        <w:t xml:space="preserve">absorbée </w:t>
                      </w:r>
                      <w:r w:rsidRPr="001763CD">
                        <w:rPr>
                          <w:color w:val="000000"/>
                        </w:rPr>
                        <w:t>en instantanée et en cumulée kwh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1763CD" w:rsidRPr="00F10FD1" w:rsidRDefault="001763CD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62D68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</w:t>
                      </w:r>
                      <w:r w:rsidR="00E82D8F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circulateur</w:t>
                      </w:r>
                      <w:r w:rsidR="00E82D8F">
                        <w:rPr>
                          <w:color w:val="000000"/>
                        </w:rPr>
                        <w:t>s devront</w:t>
                      </w:r>
                      <w:r>
                        <w:rPr>
                          <w:color w:val="000000"/>
                        </w:rPr>
                        <w:t xml:space="preserve"> bénéficier </w:t>
                      </w:r>
                      <w:r w:rsidR="00E86B7A">
                        <w:rPr>
                          <w:color w:val="000000"/>
                        </w:rPr>
                        <w:t>d’une fonction de</w:t>
                      </w:r>
                      <w:r w:rsidR="00E86B7A" w:rsidRPr="00A94F18">
                        <w:rPr>
                          <w:color w:val="000000"/>
                        </w:rPr>
                        <w:t xml:space="preserve"> </w:t>
                      </w:r>
                      <w:r w:rsidR="00E86B7A">
                        <w:rPr>
                          <w:color w:val="000000"/>
                        </w:rPr>
                        <w:t>dégazage automatique,</w:t>
                      </w:r>
                      <w:r w:rsidR="00E86B7A" w:rsidRPr="008F2D8A">
                        <w:rPr>
                          <w:color w:val="000000"/>
                        </w:rPr>
                        <w:t xml:space="preserve"> </w:t>
                      </w:r>
                      <w:r w:rsidR="00E86B7A">
                        <w:rPr>
                          <w:color w:val="000000"/>
                        </w:rPr>
                        <w:t>de d</w:t>
                      </w:r>
                      <w:r w:rsidR="00E86B7A" w:rsidRPr="00A94F18">
                        <w:rPr>
                          <w:color w:val="000000"/>
                        </w:rPr>
                        <w:t xml:space="preserve">étection automatique de fonctionnement à sec et </w:t>
                      </w:r>
                      <w:r w:rsidR="00E86B7A">
                        <w:rPr>
                          <w:color w:val="000000"/>
                        </w:rPr>
                        <w:t xml:space="preserve">de </w:t>
                      </w:r>
                      <w:r w:rsidR="00E86B7A" w:rsidRPr="00A94F18">
                        <w:rPr>
                          <w:color w:val="000000"/>
                        </w:rPr>
                        <w:t>redémarrage automatique</w:t>
                      </w:r>
                      <w:r w:rsidR="00E86B7A">
                        <w:rPr>
                          <w:color w:val="000000"/>
                        </w:rPr>
                        <w:t>.</w:t>
                      </w:r>
                    </w:p>
                    <w:p w:rsidR="00E86B7A" w:rsidRDefault="00E86B7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62D68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 utilisateur avec écran LCD qui garantit une configuration facile et intuitive du paramétrage </w:t>
                      </w:r>
                      <w:r w:rsidR="00F62D68">
                        <w:rPr>
                          <w:color w:val="000000"/>
                        </w:rPr>
                        <w:t>ainsi que</w:t>
                      </w:r>
                      <w:r>
                        <w:rPr>
                          <w:color w:val="000000"/>
                        </w:rPr>
                        <w:t xml:space="preserve"> la </w:t>
                      </w:r>
                      <w:r w:rsidRPr="00625181">
                        <w:rPr>
                          <w:b/>
                          <w:color w:val="000000"/>
                        </w:rPr>
                        <w:t>lecture des données hydrauliques et électriques</w:t>
                      </w:r>
                      <w:r w:rsidR="00F62D68">
                        <w:rPr>
                          <w:color w:val="000000"/>
                        </w:rPr>
                        <w:t xml:space="preserve"> et des codes</w:t>
                      </w:r>
                      <w:r w:rsidR="00F62D68" w:rsidRPr="000A554F">
                        <w:rPr>
                          <w:color w:val="000000"/>
                        </w:rPr>
                        <w:t xml:space="preserve"> défauts</w:t>
                      </w:r>
                      <w:r w:rsidR="00F62D68">
                        <w:rPr>
                          <w:color w:val="000000"/>
                        </w:rPr>
                        <w:t>.</w:t>
                      </w:r>
                    </w:p>
                    <w:p w:rsidR="0029068A" w:rsidRPr="00A94F18" w:rsidRDefault="0029068A" w:rsidP="0029068A">
                      <w:pPr>
                        <w:pStyle w:val="Sansinterligne"/>
                        <w:rPr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du circulateur en fonction du mode de régulation </w:t>
                      </w:r>
                      <w:r w:rsidRPr="00A94F18">
                        <w:rPr>
                          <w:bCs/>
                          <w:color w:val="000000"/>
                        </w:rPr>
                        <w:t>choisi :</w:t>
                      </w:r>
                    </w:p>
                    <w:p w:rsidR="00A94F18" w:rsidRDefault="00A94F18" w:rsidP="00A94F18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A94F18">
                        <w:rPr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constant.</w:t>
                      </w:r>
                    </w:p>
                    <w:p w:rsidR="00A94F18" w:rsidRPr="00F01FB7" w:rsidRDefault="00A94F18" w:rsidP="00A94F18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Consigne de</w:t>
                      </w:r>
                      <w:r w:rsidRPr="00A94F18">
                        <w:rPr>
                          <w:bCs/>
                          <w:color w:val="000000"/>
                        </w:rPr>
                        <w:t xml:space="preserve"> Δ</w:t>
                      </w:r>
                      <w:r>
                        <w:rPr>
                          <w:bCs/>
                          <w:color w:val="000000"/>
                        </w:rPr>
                        <w:t xml:space="preserve">P variable </w:t>
                      </w:r>
                      <w:r w:rsidRPr="00A94F18">
                        <w:rPr>
                          <w:bCs/>
                          <w:color w:val="000000"/>
                        </w:rPr>
                        <w:t>combinable avec la fonction de régulation Dynamic</w:t>
                      </w:r>
                      <w:r>
                        <w:rPr>
                          <w:bCs/>
                          <w:color w:val="000000"/>
                        </w:rPr>
                        <w:t xml:space="preserve"> Adapt.</w:t>
                      </w:r>
                    </w:p>
                    <w:p w:rsidR="008B1DD1" w:rsidRDefault="008B1DD1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F84AFE" w:rsidRPr="00F81246" w:rsidRDefault="00F84AFE" w:rsidP="00F84AF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A94F18" w:rsidRDefault="00A94F18" w:rsidP="00A94F1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 w:rsidR="004224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température du fluide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4224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°C à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-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0°C à 40°C.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10b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A94F18" w:rsidRPr="002B61A1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</w:t>
                      </w:r>
                      <w:r w:rsidR="009D5B28" w:rsidRPr="009D5B2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="009D5B28"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A94F18" w:rsidRDefault="00A94F18" w:rsidP="00A94F1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A94F18" w:rsidRDefault="00A94F18" w:rsidP="00A94F1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oquille d</w:t>
                      </w:r>
                      <w:r w:rsidR="00705D0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’isolation sur les circulateurs.</w:t>
                      </w: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E2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8F5E21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806993" w:rsidRPr="008F5E2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FC1440" w:rsidRPr="008F5E21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r w:rsidR="005A6BC1" w:rsidRPr="008F5E21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8F5E21" w:rsidRPr="008F5E21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A94F18" w:rsidRPr="008F5E21">
        <w:rPr>
          <w:rFonts w:ascii="BabyMine Plump" w:hAnsi="BabyMine Plump"/>
          <w:color w:val="BFBFBF" w:themeColor="background1" w:themeShade="BF"/>
          <w:sz w:val="36"/>
          <w:szCs w:val="36"/>
        </w:rPr>
        <w:t>Stratos PICO</w:t>
      </w:r>
    </w:p>
    <w:sectPr w:rsidR="006C6DA1" w:rsidRPr="008F5E21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AC" w:rsidRDefault="001A40AC" w:rsidP="00DA3D8F">
      <w:r>
        <w:separator/>
      </w:r>
    </w:p>
  </w:endnote>
  <w:endnote w:type="continuationSeparator" w:id="0">
    <w:p w:rsidR="001A40AC" w:rsidRDefault="001A40AC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AC" w:rsidRDefault="001A40AC" w:rsidP="00DA3D8F">
      <w:r>
        <w:separator/>
      </w:r>
    </w:p>
  </w:footnote>
  <w:footnote w:type="continuationSeparator" w:id="0">
    <w:p w:rsidR="001A40AC" w:rsidRDefault="001A40AC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7D22"/>
    <w:rsid w:val="000A32F9"/>
    <w:rsid w:val="000A554F"/>
    <w:rsid w:val="000C7F55"/>
    <w:rsid w:val="0013596E"/>
    <w:rsid w:val="001522EB"/>
    <w:rsid w:val="00156595"/>
    <w:rsid w:val="001763CD"/>
    <w:rsid w:val="001A0268"/>
    <w:rsid w:val="001A40AC"/>
    <w:rsid w:val="001C033F"/>
    <w:rsid w:val="00224F1B"/>
    <w:rsid w:val="00241229"/>
    <w:rsid w:val="00243E7B"/>
    <w:rsid w:val="0029068A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C5A60"/>
    <w:rsid w:val="00405111"/>
    <w:rsid w:val="00422485"/>
    <w:rsid w:val="0045564E"/>
    <w:rsid w:val="004C49A8"/>
    <w:rsid w:val="004E2F0B"/>
    <w:rsid w:val="004F1513"/>
    <w:rsid w:val="005024BF"/>
    <w:rsid w:val="00555D0F"/>
    <w:rsid w:val="00570C0E"/>
    <w:rsid w:val="005A6BC1"/>
    <w:rsid w:val="00611BA1"/>
    <w:rsid w:val="00652D4D"/>
    <w:rsid w:val="0067204C"/>
    <w:rsid w:val="006A6E08"/>
    <w:rsid w:val="006C6DA1"/>
    <w:rsid w:val="00705D09"/>
    <w:rsid w:val="00710DC4"/>
    <w:rsid w:val="007222B0"/>
    <w:rsid w:val="00740DB1"/>
    <w:rsid w:val="007A2842"/>
    <w:rsid w:val="00806993"/>
    <w:rsid w:val="00860176"/>
    <w:rsid w:val="008A1876"/>
    <w:rsid w:val="008A65F7"/>
    <w:rsid w:val="008B1DD1"/>
    <w:rsid w:val="008C024C"/>
    <w:rsid w:val="008C4031"/>
    <w:rsid w:val="008F5E21"/>
    <w:rsid w:val="00904D79"/>
    <w:rsid w:val="00917B00"/>
    <w:rsid w:val="00924702"/>
    <w:rsid w:val="00936414"/>
    <w:rsid w:val="00971C72"/>
    <w:rsid w:val="00987E9A"/>
    <w:rsid w:val="009B156F"/>
    <w:rsid w:val="009D5B28"/>
    <w:rsid w:val="00A2491A"/>
    <w:rsid w:val="00A94F18"/>
    <w:rsid w:val="00AE1D4E"/>
    <w:rsid w:val="00AE7576"/>
    <w:rsid w:val="00BD17C4"/>
    <w:rsid w:val="00CB29BA"/>
    <w:rsid w:val="00D52D23"/>
    <w:rsid w:val="00D63410"/>
    <w:rsid w:val="00D907ED"/>
    <w:rsid w:val="00DA3D8F"/>
    <w:rsid w:val="00DA4390"/>
    <w:rsid w:val="00DC7CA0"/>
    <w:rsid w:val="00DD7845"/>
    <w:rsid w:val="00DE22F2"/>
    <w:rsid w:val="00E14987"/>
    <w:rsid w:val="00E82D8F"/>
    <w:rsid w:val="00E86B7A"/>
    <w:rsid w:val="00EB4995"/>
    <w:rsid w:val="00ED5A00"/>
    <w:rsid w:val="00ED64C7"/>
    <w:rsid w:val="00F62D68"/>
    <w:rsid w:val="00F75ADB"/>
    <w:rsid w:val="00F84AFE"/>
    <w:rsid w:val="00F967D0"/>
    <w:rsid w:val="00FA6EC7"/>
    <w:rsid w:val="00FC1440"/>
    <w:rsid w:val="00FE04EF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5E51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17</cp:revision>
  <dcterms:created xsi:type="dcterms:W3CDTF">2020-06-19T12:12:00Z</dcterms:created>
  <dcterms:modified xsi:type="dcterms:W3CDTF">2020-07-22T10:41:00Z</dcterms:modified>
</cp:coreProperties>
</file>